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A949B" w14:textId="77777777" w:rsidR="00F32BF5" w:rsidRDefault="00F32BF5"/>
    <w:p w14:paraId="5933DCA4" w14:textId="77777777" w:rsidR="00F32BF5" w:rsidRDefault="00F32BF5">
      <w:pPr>
        <w:rPr>
          <w:rFonts w:cs="Arial"/>
          <w:sz w:val="24"/>
        </w:rPr>
      </w:pPr>
    </w:p>
    <w:p w14:paraId="35A473B8" w14:textId="77777777" w:rsidR="003C6CAB" w:rsidRPr="00C91727" w:rsidRDefault="007C1AC6" w:rsidP="007C1AC6">
      <w:pPr>
        <w:jc w:val="center"/>
        <w:rPr>
          <w:rFonts w:ascii="Adelle Lt" w:hAnsi="Adelle Lt" w:cs="Arial"/>
          <w:b/>
          <w:bCs/>
          <w:sz w:val="32"/>
          <w:szCs w:val="32"/>
        </w:rPr>
      </w:pPr>
      <w:r w:rsidRPr="00C91727">
        <w:rPr>
          <w:rFonts w:ascii="Adelle Lt" w:hAnsi="Adelle Lt" w:cs="Arial"/>
          <w:b/>
          <w:bCs/>
          <w:sz w:val="32"/>
          <w:szCs w:val="32"/>
        </w:rPr>
        <w:t>Öffentlicher Dienstleistungsauftrag</w:t>
      </w:r>
    </w:p>
    <w:p w14:paraId="00F82227" w14:textId="77777777" w:rsidR="00F32BF5" w:rsidRPr="00C91727" w:rsidRDefault="00CE4626">
      <w:pPr>
        <w:jc w:val="center"/>
        <w:rPr>
          <w:rFonts w:ascii="Adelle Lt" w:hAnsi="Adelle Lt" w:cs="Arial"/>
          <w:b/>
          <w:bCs/>
          <w:sz w:val="32"/>
          <w:szCs w:val="32"/>
        </w:rPr>
      </w:pPr>
      <w:r w:rsidRPr="00C91727">
        <w:rPr>
          <w:rFonts w:ascii="Adelle Lt" w:hAnsi="Adelle Lt" w:cs="Arial"/>
          <w:b/>
          <w:bCs/>
          <w:sz w:val="32"/>
          <w:szCs w:val="32"/>
        </w:rPr>
        <w:t>(</w:t>
      </w:r>
      <w:r w:rsidR="008E0D78" w:rsidRPr="00C91727">
        <w:rPr>
          <w:rFonts w:ascii="Adelle Lt" w:hAnsi="Adelle Lt" w:cs="Arial"/>
          <w:b/>
          <w:bCs/>
          <w:sz w:val="32"/>
          <w:szCs w:val="32"/>
        </w:rPr>
        <w:t>„</w:t>
      </w:r>
      <w:r w:rsidR="007C1AC6" w:rsidRPr="00C91727">
        <w:rPr>
          <w:rFonts w:ascii="Adelle Lt" w:hAnsi="Adelle Lt" w:cs="Arial"/>
          <w:b/>
          <w:bCs/>
          <w:sz w:val="32"/>
          <w:szCs w:val="32"/>
        </w:rPr>
        <w:t>ÖDA</w:t>
      </w:r>
      <w:r w:rsidR="008E0D78" w:rsidRPr="00C91727">
        <w:rPr>
          <w:rFonts w:ascii="Adelle Lt" w:hAnsi="Adelle Lt" w:cs="Arial"/>
          <w:b/>
          <w:bCs/>
          <w:sz w:val="32"/>
          <w:szCs w:val="32"/>
        </w:rPr>
        <w:t>“</w:t>
      </w:r>
      <w:r w:rsidRPr="00C91727">
        <w:rPr>
          <w:rFonts w:ascii="Adelle Lt" w:hAnsi="Adelle Lt" w:cs="Arial"/>
          <w:b/>
          <w:bCs/>
          <w:sz w:val="32"/>
          <w:szCs w:val="32"/>
        </w:rPr>
        <w:t>)</w:t>
      </w:r>
    </w:p>
    <w:p w14:paraId="4A42F082" w14:textId="77777777" w:rsidR="00CE4626" w:rsidRPr="00C91727" w:rsidRDefault="00CE4626" w:rsidP="00CE4626">
      <w:pPr>
        <w:jc w:val="center"/>
        <w:rPr>
          <w:rFonts w:ascii="Adelle Lt" w:hAnsi="Adelle Lt"/>
        </w:rPr>
      </w:pPr>
    </w:p>
    <w:p w14:paraId="051189DE" w14:textId="77777777" w:rsidR="00CE4626" w:rsidRPr="00C91727" w:rsidRDefault="00CE4626" w:rsidP="00CE4626">
      <w:pPr>
        <w:jc w:val="center"/>
        <w:rPr>
          <w:rFonts w:ascii="Adelle Lt" w:hAnsi="Adelle Lt"/>
          <w:sz w:val="24"/>
        </w:rPr>
      </w:pPr>
      <w:r w:rsidRPr="00C91727">
        <w:rPr>
          <w:rFonts w:ascii="Adelle Lt" w:hAnsi="Adelle Lt"/>
          <w:sz w:val="24"/>
        </w:rPr>
        <w:t xml:space="preserve">zwischen </w:t>
      </w:r>
    </w:p>
    <w:p w14:paraId="0CE2B20A" w14:textId="77777777" w:rsidR="00CE4626" w:rsidRPr="00C91727" w:rsidRDefault="00CE4626" w:rsidP="00CE4626">
      <w:pPr>
        <w:jc w:val="center"/>
        <w:rPr>
          <w:rFonts w:ascii="Adelle Lt" w:hAnsi="Adelle Lt"/>
          <w:sz w:val="24"/>
        </w:rPr>
      </w:pPr>
    </w:p>
    <w:p w14:paraId="6FD4D96F" w14:textId="77777777" w:rsidR="001820FA" w:rsidRPr="00C91727" w:rsidRDefault="001820FA" w:rsidP="00C24D58">
      <w:pPr>
        <w:spacing w:line="240" w:lineRule="auto"/>
        <w:jc w:val="center"/>
        <w:rPr>
          <w:rFonts w:ascii="Adelle Lt" w:hAnsi="Adelle Lt"/>
          <w:sz w:val="24"/>
        </w:rPr>
      </w:pPr>
      <w:r w:rsidRPr="00C91727">
        <w:rPr>
          <w:rFonts w:ascii="Adelle Lt" w:hAnsi="Adelle Lt"/>
          <w:sz w:val="24"/>
        </w:rPr>
        <w:t>de</w:t>
      </w:r>
      <w:r w:rsidR="007C1AC6" w:rsidRPr="00C91727">
        <w:rPr>
          <w:rFonts w:ascii="Adelle Lt" w:hAnsi="Adelle Lt"/>
          <w:sz w:val="24"/>
        </w:rPr>
        <w:t>m Landkreis</w:t>
      </w:r>
      <w:r w:rsidR="00525059" w:rsidRPr="00C91727">
        <w:rPr>
          <w:rFonts w:ascii="Adelle Lt" w:hAnsi="Adelle Lt"/>
          <w:sz w:val="24"/>
        </w:rPr>
        <w:t>/der Stadt</w:t>
      </w:r>
      <w:r w:rsidR="00FC0B72">
        <w:rPr>
          <w:rFonts w:ascii="Adelle Lt" w:hAnsi="Adelle Lt"/>
          <w:sz w:val="24"/>
        </w:rPr>
        <w:t>/der Gemeinde/dem Zweckverband</w:t>
      </w:r>
      <w:r w:rsidR="007C1AC6" w:rsidRPr="00C91727">
        <w:rPr>
          <w:rFonts w:ascii="Adelle Lt" w:hAnsi="Adelle Lt"/>
          <w:sz w:val="24"/>
        </w:rPr>
        <w:t xml:space="preserve"> [___]</w:t>
      </w:r>
      <w:r w:rsidR="003C6CAB" w:rsidRPr="00C91727">
        <w:rPr>
          <w:rFonts w:ascii="Adelle Lt" w:hAnsi="Adelle Lt"/>
          <w:sz w:val="24"/>
        </w:rPr>
        <w:t>,</w:t>
      </w:r>
    </w:p>
    <w:p w14:paraId="53A6732E" w14:textId="77777777" w:rsidR="002B3512" w:rsidRPr="00C91727" w:rsidRDefault="007C1AC6" w:rsidP="001820FA">
      <w:pPr>
        <w:jc w:val="center"/>
        <w:rPr>
          <w:rFonts w:ascii="Adelle Lt" w:hAnsi="Adelle Lt"/>
          <w:sz w:val="24"/>
        </w:rPr>
      </w:pPr>
      <w:r w:rsidRPr="00C91727">
        <w:rPr>
          <w:rFonts w:ascii="Adelle Lt" w:hAnsi="Adelle Lt"/>
          <w:sz w:val="24"/>
        </w:rPr>
        <w:t>[Straße]</w:t>
      </w:r>
      <w:r w:rsidR="001820FA" w:rsidRPr="00C91727">
        <w:rPr>
          <w:rFonts w:ascii="Adelle Lt" w:hAnsi="Adelle Lt"/>
          <w:sz w:val="24"/>
        </w:rPr>
        <w:t>,</w:t>
      </w:r>
    </w:p>
    <w:p w14:paraId="339D8F4B" w14:textId="77777777" w:rsidR="001820FA" w:rsidRPr="00C91727" w:rsidRDefault="007C1AC6" w:rsidP="001820FA">
      <w:pPr>
        <w:jc w:val="center"/>
        <w:rPr>
          <w:rFonts w:ascii="Adelle Lt" w:hAnsi="Adelle Lt"/>
          <w:sz w:val="24"/>
        </w:rPr>
      </w:pPr>
      <w:r w:rsidRPr="00C91727">
        <w:rPr>
          <w:rFonts w:ascii="Adelle Lt" w:hAnsi="Adelle Lt"/>
          <w:sz w:val="24"/>
        </w:rPr>
        <w:t>[Ort]</w:t>
      </w:r>
      <w:r w:rsidR="003C6CAB" w:rsidRPr="00C91727">
        <w:rPr>
          <w:rFonts w:ascii="Adelle Lt" w:hAnsi="Adelle Lt"/>
          <w:sz w:val="24"/>
        </w:rPr>
        <w:t>,</w:t>
      </w:r>
    </w:p>
    <w:p w14:paraId="3E8EF315" w14:textId="77777777" w:rsidR="001820FA" w:rsidRPr="00C91727" w:rsidRDefault="001820FA" w:rsidP="001820FA">
      <w:pPr>
        <w:jc w:val="center"/>
        <w:rPr>
          <w:rFonts w:ascii="Adelle Lt" w:hAnsi="Adelle Lt"/>
          <w:i/>
          <w:sz w:val="24"/>
        </w:rPr>
      </w:pPr>
      <w:r w:rsidRPr="00C91727">
        <w:rPr>
          <w:rFonts w:ascii="Adelle Lt" w:hAnsi="Adelle Lt"/>
          <w:i/>
          <w:sz w:val="24"/>
        </w:rPr>
        <w:t>nachfolgend „</w:t>
      </w:r>
      <w:r w:rsidR="007C1AC6" w:rsidRPr="00C91727">
        <w:rPr>
          <w:rFonts w:ascii="Adelle Lt" w:hAnsi="Adelle Lt"/>
          <w:i/>
          <w:sz w:val="24"/>
        </w:rPr>
        <w:t>Landkreis</w:t>
      </w:r>
      <w:r w:rsidR="00525059" w:rsidRPr="00C91727">
        <w:rPr>
          <w:rFonts w:ascii="Adelle Lt" w:hAnsi="Adelle Lt"/>
          <w:i/>
          <w:sz w:val="24"/>
        </w:rPr>
        <w:t>/Stadt</w:t>
      </w:r>
      <w:r w:rsidR="00FC0B72" w:rsidRPr="00FC0B72">
        <w:rPr>
          <w:rFonts w:ascii="Adelle Lt" w:hAnsi="Adelle Lt"/>
          <w:i/>
          <w:iCs/>
          <w:sz w:val="24"/>
        </w:rPr>
        <w:t>/der Gemeinde/dem Zweckverband</w:t>
      </w:r>
      <w:r w:rsidRPr="00C91727">
        <w:rPr>
          <w:rFonts w:ascii="Adelle Lt" w:hAnsi="Adelle Lt"/>
          <w:i/>
          <w:sz w:val="24"/>
        </w:rPr>
        <w:t>“ oder „Auftrag</w:t>
      </w:r>
      <w:r w:rsidR="007C1AC6" w:rsidRPr="00C91727">
        <w:rPr>
          <w:rFonts w:ascii="Adelle Lt" w:hAnsi="Adelle Lt"/>
          <w:i/>
          <w:sz w:val="24"/>
        </w:rPr>
        <w:t>geber</w:t>
      </w:r>
      <w:r w:rsidRPr="00C91727">
        <w:rPr>
          <w:rFonts w:ascii="Adelle Lt" w:hAnsi="Adelle Lt"/>
          <w:i/>
          <w:sz w:val="24"/>
        </w:rPr>
        <w:t>“ genannt</w:t>
      </w:r>
      <w:r w:rsidR="003C6CAB" w:rsidRPr="00C91727">
        <w:rPr>
          <w:rFonts w:ascii="Adelle Lt" w:hAnsi="Adelle Lt"/>
          <w:i/>
          <w:sz w:val="24"/>
        </w:rPr>
        <w:t>,</w:t>
      </w:r>
    </w:p>
    <w:p w14:paraId="0D10475F" w14:textId="77777777" w:rsidR="00CE4626" w:rsidRPr="00C91727" w:rsidRDefault="00CE4626" w:rsidP="00CE4626">
      <w:pPr>
        <w:jc w:val="center"/>
        <w:rPr>
          <w:rFonts w:ascii="Adelle Lt" w:hAnsi="Adelle Lt"/>
          <w:i/>
          <w:sz w:val="24"/>
        </w:rPr>
      </w:pPr>
    </w:p>
    <w:p w14:paraId="448EB9B7" w14:textId="77777777" w:rsidR="00CE4626" w:rsidRPr="00C91727" w:rsidRDefault="00846A45" w:rsidP="00CE4626">
      <w:pPr>
        <w:jc w:val="center"/>
        <w:rPr>
          <w:rFonts w:ascii="Adelle Lt" w:hAnsi="Adelle Lt"/>
          <w:sz w:val="24"/>
        </w:rPr>
      </w:pPr>
      <w:r w:rsidRPr="00C91727">
        <w:rPr>
          <w:rFonts w:ascii="Adelle Lt" w:hAnsi="Adelle Lt"/>
          <w:sz w:val="24"/>
        </w:rPr>
        <w:t>u</w:t>
      </w:r>
      <w:r w:rsidR="00CE4626" w:rsidRPr="00C91727">
        <w:rPr>
          <w:rFonts w:ascii="Adelle Lt" w:hAnsi="Adelle Lt"/>
          <w:sz w:val="24"/>
        </w:rPr>
        <w:t>nd</w:t>
      </w:r>
    </w:p>
    <w:p w14:paraId="32776FC8" w14:textId="77777777" w:rsidR="00CE4626" w:rsidRPr="00C91727" w:rsidRDefault="00CE4626" w:rsidP="00CE4626">
      <w:pPr>
        <w:jc w:val="center"/>
        <w:rPr>
          <w:rFonts w:ascii="Adelle Lt" w:hAnsi="Adelle Lt"/>
          <w:sz w:val="24"/>
        </w:rPr>
      </w:pPr>
    </w:p>
    <w:p w14:paraId="2B081E61" w14:textId="77777777" w:rsidR="00CE4626" w:rsidRPr="00C91727" w:rsidRDefault="00CE4626" w:rsidP="00CE4626">
      <w:pPr>
        <w:jc w:val="center"/>
        <w:rPr>
          <w:rFonts w:ascii="Adelle Lt" w:hAnsi="Adelle Lt"/>
          <w:sz w:val="24"/>
        </w:rPr>
      </w:pPr>
      <w:r w:rsidRPr="00C91727">
        <w:rPr>
          <w:rFonts w:ascii="Adelle Lt" w:hAnsi="Adelle Lt"/>
          <w:bCs/>
          <w:sz w:val="24"/>
        </w:rPr>
        <w:t>der</w:t>
      </w:r>
      <w:r w:rsidR="007C1AC6" w:rsidRPr="00C91727">
        <w:rPr>
          <w:rFonts w:ascii="Adelle Lt" w:hAnsi="Adelle Lt"/>
          <w:bCs/>
          <w:sz w:val="24"/>
        </w:rPr>
        <w:t>/dem [Name des Unternehmens]</w:t>
      </w:r>
      <w:r w:rsidR="003C6CAB" w:rsidRPr="00C91727">
        <w:rPr>
          <w:rFonts w:ascii="Adelle Lt" w:hAnsi="Adelle Lt"/>
          <w:bCs/>
          <w:sz w:val="24"/>
        </w:rPr>
        <w:t>,</w:t>
      </w:r>
      <w:r w:rsidRPr="00C91727">
        <w:rPr>
          <w:rFonts w:ascii="Adelle Lt" w:hAnsi="Adelle Lt"/>
          <w:sz w:val="24"/>
        </w:rPr>
        <w:br/>
      </w:r>
      <w:r w:rsidR="007C1AC6" w:rsidRPr="00C91727">
        <w:rPr>
          <w:rFonts w:ascii="Adelle Lt" w:hAnsi="Adelle Lt"/>
          <w:sz w:val="24"/>
        </w:rPr>
        <w:t>[Straße],</w:t>
      </w:r>
      <w:r w:rsidRPr="00C91727">
        <w:rPr>
          <w:rFonts w:ascii="Adelle Lt" w:hAnsi="Adelle Lt"/>
          <w:sz w:val="24"/>
        </w:rPr>
        <w:br/>
      </w:r>
      <w:r w:rsidR="007328C0" w:rsidRPr="00C91727">
        <w:rPr>
          <w:rFonts w:ascii="Adelle Lt" w:hAnsi="Adelle Lt"/>
          <w:sz w:val="24"/>
        </w:rPr>
        <w:t>[Ort]</w:t>
      </w:r>
      <w:r w:rsidR="003C6CAB" w:rsidRPr="00C91727">
        <w:rPr>
          <w:rFonts w:ascii="Adelle Lt" w:hAnsi="Adelle Lt"/>
          <w:sz w:val="24"/>
        </w:rPr>
        <w:t>,</w:t>
      </w:r>
    </w:p>
    <w:p w14:paraId="71823718" w14:textId="77777777" w:rsidR="00CE4626" w:rsidRPr="00C91727" w:rsidRDefault="001D7DCD" w:rsidP="00CE4626">
      <w:pPr>
        <w:jc w:val="center"/>
        <w:rPr>
          <w:rFonts w:ascii="Adelle Lt" w:hAnsi="Adelle Lt"/>
          <w:i/>
          <w:sz w:val="24"/>
        </w:rPr>
      </w:pPr>
      <w:r w:rsidRPr="00C91727">
        <w:rPr>
          <w:rFonts w:ascii="Adelle Lt" w:hAnsi="Adelle Lt"/>
          <w:i/>
          <w:sz w:val="24"/>
        </w:rPr>
        <w:t>n</w:t>
      </w:r>
      <w:r w:rsidR="00CE4626" w:rsidRPr="00C91727">
        <w:rPr>
          <w:rFonts w:ascii="Adelle Lt" w:hAnsi="Adelle Lt"/>
          <w:i/>
          <w:sz w:val="24"/>
        </w:rPr>
        <w:t>achfolgend „</w:t>
      </w:r>
      <w:r w:rsidR="007328C0" w:rsidRPr="00C91727">
        <w:rPr>
          <w:rFonts w:ascii="Adelle Lt" w:hAnsi="Adelle Lt"/>
          <w:i/>
          <w:sz w:val="24"/>
        </w:rPr>
        <w:t>[Firmenschlagwort einfügen]</w:t>
      </w:r>
      <w:r w:rsidR="00CE4626" w:rsidRPr="00C91727">
        <w:rPr>
          <w:rFonts w:ascii="Adelle Lt" w:hAnsi="Adelle Lt"/>
          <w:i/>
          <w:sz w:val="24"/>
        </w:rPr>
        <w:t>“</w:t>
      </w:r>
      <w:r w:rsidR="00CD7572" w:rsidRPr="00C91727">
        <w:rPr>
          <w:rFonts w:ascii="Adelle Lt" w:hAnsi="Adelle Lt"/>
          <w:i/>
          <w:sz w:val="24"/>
        </w:rPr>
        <w:t xml:space="preserve"> oder „Auftrag</w:t>
      </w:r>
      <w:r w:rsidR="007328C0" w:rsidRPr="00C91727">
        <w:rPr>
          <w:rFonts w:ascii="Adelle Lt" w:hAnsi="Adelle Lt"/>
          <w:i/>
          <w:sz w:val="24"/>
        </w:rPr>
        <w:t>nehmer</w:t>
      </w:r>
      <w:r w:rsidR="00CD7572" w:rsidRPr="00C91727">
        <w:rPr>
          <w:rFonts w:ascii="Adelle Lt" w:hAnsi="Adelle Lt"/>
          <w:i/>
          <w:sz w:val="24"/>
        </w:rPr>
        <w:t>“</w:t>
      </w:r>
      <w:r w:rsidR="00CE4626" w:rsidRPr="00C91727">
        <w:rPr>
          <w:rFonts w:ascii="Adelle Lt" w:hAnsi="Adelle Lt"/>
          <w:i/>
          <w:sz w:val="24"/>
        </w:rPr>
        <w:t xml:space="preserve"> genannt</w:t>
      </w:r>
      <w:r w:rsidR="003C6CAB" w:rsidRPr="00C91727">
        <w:rPr>
          <w:rFonts w:ascii="Adelle Lt" w:hAnsi="Adelle Lt"/>
          <w:i/>
          <w:sz w:val="24"/>
        </w:rPr>
        <w:t>,</w:t>
      </w:r>
    </w:p>
    <w:p w14:paraId="2B8874FA" w14:textId="77777777" w:rsidR="00CE4626" w:rsidRPr="00C91727" w:rsidRDefault="00CE4626" w:rsidP="00CE4626">
      <w:pPr>
        <w:jc w:val="center"/>
        <w:rPr>
          <w:rFonts w:ascii="Adelle Lt" w:hAnsi="Adelle Lt"/>
          <w:i/>
          <w:sz w:val="24"/>
        </w:rPr>
      </w:pPr>
    </w:p>
    <w:p w14:paraId="2CFC6BF8" w14:textId="77777777" w:rsidR="00CE4626" w:rsidRPr="00C91727" w:rsidRDefault="00CE4626" w:rsidP="00CE4626">
      <w:pPr>
        <w:jc w:val="center"/>
        <w:rPr>
          <w:rFonts w:ascii="Adelle Lt" w:hAnsi="Adelle Lt"/>
          <w:i/>
          <w:sz w:val="24"/>
        </w:rPr>
      </w:pPr>
    </w:p>
    <w:p w14:paraId="6AC6D811" w14:textId="77777777" w:rsidR="00CE4626" w:rsidRPr="00C91727" w:rsidRDefault="00CE4626" w:rsidP="00CE4626">
      <w:pPr>
        <w:jc w:val="center"/>
        <w:rPr>
          <w:rFonts w:ascii="Adelle Lt" w:hAnsi="Adelle Lt" w:cs="Arial"/>
          <w:sz w:val="24"/>
        </w:rPr>
      </w:pPr>
      <w:r w:rsidRPr="00C91727">
        <w:rPr>
          <w:rFonts w:ascii="Adelle Lt" w:hAnsi="Adelle Lt" w:cs="Arial"/>
          <w:sz w:val="24"/>
        </w:rPr>
        <w:t>gemeinsam bezeichnet als „die Vertragsparteien"</w:t>
      </w:r>
    </w:p>
    <w:p w14:paraId="695BEF3F" w14:textId="77777777" w:rsidR="00F32BF5" w:rsidRPr="00C91727" w:rsidRDefault="00F32BF5">
      <w:pPr>
        <w:rPr>
          <w:rFonts w:ascii="Adelle Lt" w:hAnsi="Adelle Lt" w:cs="Arial"/>
        </w:rPr>
      </w:pPr>
    </w:p>
    <w:p w14:paraId="06F63375" w14:textId="77777777" w:rsidR="005A1040" w:rsidRPr="00C91727" w:rsidRDefault="00CE4626" w:rsidP="00302DFD">
      <w:pPr>
        <w:jc w:val="center"/>
        <w:rPr>
          <w:rFonts w:ascii="Adelle Lt" w:hAnsi="Adelle Lt"/>
          <w:b/>
        </w:rPr>
      </w:pPr>
      <w:r w:rsidRPr="00C91727">
        <w:rPr>
          <w:rFonts w:ascii="Adelle Lt" w:hAnsi="Adelle Lt"/>
        </w:rPr>
        <w:br w:type="page"/>
      </w:r>
      <w:r w:rsidR="005A1040" w:rsidRPr="00C91727">
        <w:rPr>
          <w:rFonts w:ascii="Adelle Lt" w:hAnsi="Adelle Lt"/>
          <w:b/>
        </w:rPr>
        <w:lastRenderedPageBreak/>
        <w:t>Präambel</w:t>
      </w:r>
    </w:p>
    <w:p w14:paraId="2E20D4BD" w14:textId="77777777" w:rsidR="00C24D58" w:rsidRPr="00C91727" w:rsidRDefault="007328C0" w:rsidP="0080433F">
      <w:pPr>
        <w:spacing w:before="0" w:after="160" w:line="259" w:lineRule="auto"/>
        <w:rPr>
          <w:rFonts w:ascii="Adelle Lt" w:eastAsiaTheme="minorHAnsi" w:hAnsi="Adelle Lt" w:cstheme="minorBidi"/>
          <w:szCs w:val="22"/>
        </w:rPr>
      </w:pPr>
      <w:r w:rsidRPr="00C91727">
        <w:rPr>
          <w:rFonts w:ascii="Adelle Lt" w:eastAsiaTheme="minorHAnsi" w:hAnsi="Adelle Lt" w:cstheme="minorBidi"/>
          <w:szCs w:val="22"/>
        </w:rPr>
        <w:t xml:space="preserve">Anlass dieses öffentlichen Dienstleistungsauftrags ist </w:t>
      </w:r>
      <w:r w:rsidR="00FC0B72">
        <w:rPr>
          <w:rFonts w:ascii="Adelle Lt" w:eastAsiaTheme="minorHAnsi" w:hAnsi="Adelle Lt" w:cstheme="minorBidi"/>
          <w:szCs w:val="22"/>
        </w:rPr>
        <w:t xml:space="preserve">die möglichst umfassende und reibungslose Abwicklung des ÖPNV-Rettungsschirms 2022, den Bund und Land gemeinsam auch im Jahr 2022 zur Unterstützung </w:t>
      </w:r>
      <w:r w:rsidR="00142E56">
        <w:rPr>
          <w:rFonts w:ascii="Adelle Lt" w:eastAsiaTheme="minorHAnsi" w:hAnsi="Adelle Lt" w:cstheme="minorBidi"/>
          <w:szCs w:val="22"/>
        </w:rPr>
        <w:t xml:space="preserve">der </w:t>
      </w:r>
      <w:r w:rsidR="00FC0B72">
        <w:rPr>
          <w:rFonts w:ascii="Adelle Lt" w:eastAsiaTheme="minorHAnsi" w:hAnsi="Adelle Lt" w:cstheme="minorBidi"/>
          <w:szCs w:val="22"/>
        </w:rPr>
        <w:t xml:space="preserve">Aufrechterhaltung des öffentlichen Personennahverkehrs (ÖPNV) bereitstellen. Zusätzlich soll die rechtssichere und verlässliche </w:t>
      </w:r>
      <w:r w:rsidRPr="00C91727">
        <w:rPr>
          <w:rFonts w:ascii="Adelle Lt" w:eastAsiaTheme="minorHAnsi" w:hAnsi="Adelle Lt" w:cstheme="minorBidi"/>
          <w:szCs w:val="22"/>
        </w:rPr>
        <w:t xml:space="preserve">Einführung des </w:t>
      </w:r>
      <w:r w:rsidR="00EA23B3" w:rsidRPr="00C91727">
        <w:rPr>
          <w:rFonts w:ascii="Adelle Lt" w:eastAsiaTheme="minorHAnsi" w:hAnsi="Adelle Lt" w:cstheme="minorBidi"/>
          <w:szCs w:val="22"/>
        </w:rPr>
        <w:t xml:space="preserve">9-Euro-Tickets im </w:t>
      </w:r>
      <w:r w:rsidR="008469E7" w:rsidRPr="00C91727">
        <w:rPr>
          <w:rFonts w:ascii="Adelle Lt" w:eastAsiaTheme="minorHAnsi" w:hAnsi="Adelle Lt" w:cstheme="minorBidi"/>
          <w:szCs w:val="22"/>
        </w:rPr>
        <w:t>ÖPNV einschließlich des Schienenpersonennahverkehr</w:t>
      </w:r>
      <w:r w:rsidR="00C01D59" w:rsidRPr="00C91727">
        <w:rPr>
          <w:rFonts w:ascii="Adelle Lt" w:eastAsiaTheme="minorHAnsi" w:hAnsi="Adelle Lt" w:cstheme="minorBidi"/>
          <w:szCs w:val="22"/>
        </w:rPr>
        <w:t>s</w:t>
      </w:r>
      <w:r w:rsidR="008469E7" w:rsidRPr="00C91727">
        <w:rPr>
          <w:rFonts w:ascii="Adelle Lt" w:eastAsiaTheme="minorHAnsi" w:hAnsi="Adelle Lt" w:cstheme="minorBidi"/>
          <w:szCs w:val="22"/>
        </w:rPr>
        <w:t xml:space="preserve"> (SPNV) </w:t>
      </w:r>
      <w:r w:rsidR="00EA23B3" w:rsidRPr="00C91727">
        <w:rPr>
          <w:rFonts w:ascii="Adelle Lt" w:eastAsiaTheme="minorHAnsi" w:hAnsi="Adelle Lt" w:cstheme="minorBidi"/>
          <w:szCs w:val="22"/>
        </w:rPr>
        <w:t>in dem Zeitraum vom 1. Juni bis zum 31. August 2022</w:t>
      </w:r>
      <w:r w:rsidR="00A94A21">
        <w:rPr>
          <w:rFonts w:ascii="Adelle Lt" w:eastAsiaTheme="minorHAnsi" w:hAnsi="Adelle Lt" w:cstheme="minorBidi"/>
          <w:szCs w:val="22"/>
        </w:rPr>
        <w:t xml:space="preserve"> nach § 8 </w:t>
      </w:r>
      <w:r w:rsidR="00DE05B4">
        <w:rPr>
          <w:rFonts w:ascii="Adelle Lt" w:eastAsiaTheme="minorHAnsi" w:hAnsi="Adelle Lt" w:cstheme="minorBidi"/>
          <w:szCs w:val="22"/>
        </w:rPr>
        <w:t xml:space="preserve">Abs. 1 </w:t>
      </w:r>
      <w:r w:rsidR="00A94A21">
        <w:rPr>
          <w:rFonts w:ascii="Adelle Lt" w:eastAsiaTheme="minorHAnsi" w:hAnsi="Adelle Lt" w:cstheme="minorBidi"/>
          <w:szCs w:val="22"/>
        </w:rPr>
        <w:t>des Gesetzes zur Regionalisierung des öffentlichen Personennahverkehrs (</w:t>
      </w:r>
      <w:proofErr w:type="spellStart"/>
      <w:r w:rsidR="00A94A21">
        <w:rPr>
          <w:rFonts w:ascii="Adelle Lt" w:eastAsiaTheme="minorHAnsi" w:hAnsi="Adelle Lt" w:cstheme="minorBidi"/>
          <w:szCs w:val="22"/>
        </w:rPr>
        <w:t>Regionalisierungsgesetz</w:t>
      </w:r>
      <w:proofErr w:type="spellEnd"/>
      <w:r w:rsidR="00A94A21">
        <w:rPr>
          <w:rFonts w:ascii="Adelle Lt" w:eastAsiaTheme="minorHAnsi" w:hAnsi="Adelle Lt" w:cstheme="minorBidi"/>
          <w:szCs w:val="22"/>
        </w:rPr>
        <w:t xml:space="preserve"> – </w:t>
      </w:r>
      <w:proofErr w:type="spellStart"/>
      <w:r w:rsidR="00A94A21">
        <w:rPr>
          <w:rFonts w:ascii="Adelle Lt" w:eastAsiaTheme="minorHAnsi" w:hAnsi="Adelle Lt" w:cstheme="minorBidi"/>
          <w:szCs w:val="22"/>
        </w:rPr>
        <w:t>RegG</w:t>
      </w:r>
      <w:proofErr w:type="spellEnd"/>
      <w:r w:rsidR="00A94A21">
        <w:rPr>
          <w:rFonts w:ascii="Adelle Lt" w:eastAsiaTheme="minorHAnsi" w:hAnsi="Adelle Lt" w:cstheme="minorBidi"/>
          <w:szCs w:val="22"/>
        </w:rPr>
        <w:t>)</w:t>
      </w:r>
      <w:r w:rsidR="00154F4D">
        <w:rPr>
          <w:rFonts w:ascii="Adelle Lt" w:eastAsiaTheme="minorHAnsi" w:hAnsi="Adelle Lt" w:cstheme="minorBidi"/>
          <w:szCs w:val="22"/>
        </w:rPr>
        <w:t xml:space="preserve"> ermöglicht werden</w:t>
      </w:r>
      <w:r w:rsidR="00EA23B3" w:rsidRPr="00C91727">
        <w:rPr>
          <w:rFonts w:ascii="Adelle Lt" w:eastAsiaTheme="minorHAnsi" w:hAnsi="Adelle Lt" w:cstheme="minorBidi"/>
          <w:szCs w:val="22"/>
        </w:rPr>
        <w:t>.</w:t>
      </w:r>
      <w:r w:rsidR="00154F4D">
        <w:rPr>
          <w:rFonts w:ascii="Adelle Lt" w:eastAsiaTheme="minorHAnsi" w:hAnsi="Adelle Lt" w:cstheme="minorBidi"/>
          <w:szCs w:val="22"/>
        </w:rPr>
        <w:t xml:space="preserve"> Das vom Bund verkündete und finanzierte 9-Euro-Ticket soll den Fahrgästen eine günstige Fahrtmöglichkeit im ÖPNV bieten und die Verkehrsunternehmen und Kommunen dabei unterstützten, die Fahrgäste nach der Pandemie zurückzugewinnen oder neue Fahrgäste dauerhaft für die umweltfreundliche Mobilität im ÖPNV zu gewinnen.  </w:t>
      </w:r>
      <w:r w:rsidRPr="00C91727">
        <w:rPr>
          <w:rFonts w:ascii="Adelle Lt" w:eastAsiaTheme="minorHAnsi" w:hAnsi="Adelle Lt" w:cstheme="minorBidi"/>
          <w:szCs w:val="22"/>
        </w:rPr>
        <w:t xml:space="preserve"> </w:t>
      </w:r>
    </w:p>
    <w:p w14:paraId="3C8E2A35" w14:textId="77777777" w:rsidR="00C24D58" w:rsidRPr="00C91727" w:rsidRDefault="00142E56" w:rsidP="0080433F">
      <w:pPr>
        <w:spacing w:before="0" w:after="160" w:line="259" w:lineRule="auto"/>
        <w:rPr>
          <w:rFonts w:ascii="Adelle Lt" w:eastAsiaTheme="minorHAnsi" w:hAnsi="Adelle Lt" w:cstheme="minorHAnsi"/>
          <w:szCs w:val="22"/>
        </w:rPr>
      </w:pPr>
      <w:r>
        <w:rPr>
          <w:rFonts w:ascii="Adelle Lt" w:eastAsiaTheme="minorHAnsi" w:hAnsi="Adelle Lt" w:cstheme="minorBidi"/>
          <w:szCs w:val="22"/>
        </w:rPr>
        <w:t>[</w:t>
      </w:r>
      <w:r w:rsidR="00C24D58" w:rsidRPr="00142E56">
        <w:rPr>
          <w:rFonts w:ascii="Adelle Lt" w:eastAsiaTheme="minorHAnsi" w:hAnsi="Adelle Lt" w:cstheme="minorBidi"/>
          <w:i/>
          <w:szCs w:val="22"/>
        </w:rPr>
        <w:t>Der Landkreis</w:t>
      </w:r>
      <w:r w:rsidR="00525059" w:rsidRPr="00142E56">
        <w:rPr>
          <w:rFonts w:ascii="Adelle Lt" w:eastAsiaTheme="minorHAnsi" w:hAnsi="Adelle Lt" w:cstheme="minorBidi"/>
          <w:i/>
          <w:szCs w:val="22"/>
        </w:rPr>
        <w:t>/</w:t>
      </w:r>
      <w:r w:rsidR="00154F4D" w:rsidRPr="00142E56">
        <w:rPr>
          <w:rFonts w:ascii="Adelle Lt" w:eastAsiaTheme="minorHAnsi" w:hAnsi="Adelle Lt" w:cstheme="minorBidi"/>
          <w:i/>
          <w:szCs w:val="22"/>
        </w:rPr>
        <w:t>d</w:t>
      </w:r>
      <w:r w:rsidR="00525059" w:rsidRPr="00142E56">
        <w:rPr>
          <w:rFonts w:ascii="Adelle Lt" w:eastAsiaTheme="minorHAnsi" w:hAnsi="Adelle Lt" w:cstheme="minorBidi"/>
          <w:i/>
          <w:szCs w:val="22"/>
        </w:rPr>
        <w:t>ie Stadt</w:t>
      </w:r>
      <w:r w:rsidR="00154F4D" w:rsidRPr="00142E56">
        <w:rPr>
          <w:rFonts w:ascii="Adelle Lt" w:eastAsiaTheme="minorHAnsi" w:hAnsi="Adelle Lt" w:cstheme="minorBidi"/>
          <w:i/>
          <w:szCs w:val="22"/>
        </w:rPr>
        <w:t>/die Gemeinde/der Zweckverband</w:t>
      </w:r>
      <w:r>
        <w:rPr>
          <w:rFonts w:ascii="Adelle Lt" w:eastAsiaTheme="minorHAnsi" w:hAnsi="Adelle Lt" w:cstheme="minorBidi"/>
          <w:szCs w:val="22"/>
        </w:rPr>
        <w:t>]</w:t>
      </w:r>
      <w:r w:rsidR="00C24D58" w:rsidRPr="00C91727">
        <w:rPr>
          <w:rFonts w:ascii="Adelle Lt" w:eastAsiaTheme="minorHAnsi" w:hAnsi="Adelle Lt" w:cstheme="minorBidi"/>
          <w:szCs w:val="22"/>
        </w:rPr>
        <w:t xml:space="preserve"> </w:t>
      </w:r>
      <w:r w:rsidR="0023534D" w:rsidRPr="00C91727">
        <w:rPr>
          <w:rFonts w:ascii="Adelle Lt" w:eastAsiaTheme="minorHAnsi" w:hAnsi="Adelle Lt" w:cstheme="minorBidi"/>
          <w:szCs w:val="22"/>
        </w:rPr>
        <w:t>als Aufgabenträger des allgemeinen ÖPNV nach Art. 8</w:t>
      </w:r>
      <w:r w:rsidR="00525059" w:rsidRPr="00C91727">
        <w:rPr>
          <w:rFonts w:ascii="Adelle Lt" w:eastAsiaTheme="minorHAnsi" w:hAnsi="Adelle Lt" w:cstheme="minorBidi"/>
          <w:szCs w:val="22"/>
        </w:rPr>
        <w:t xml:space="preserve"> </w:t>
      </w:r>
      <w:r w:rsidR="002D123B" w:rsidRPr="00AA5616">
        <w:rPr>
          <w:rFonts w:ascii="Adelle Lt" w:eastAsiaTheme="minorHAnsi" w:hAnsi="Adelle Lt" w:cstheme="minorBidi"/>
          <w:i/>
          <w:szCs w:val="22"/>
        </w:rPr>
        <w:t>[</w:t>
      </w:r>
      <w:r w:rsidR="00154F4D" w:rsidRPr="00AA5616">
        <w:rPr>
          <w:rFonts w:ascii="Adelle Lt" w:eastAsiaTheme="minorHAnsi" w:hAnsi="Adelle Lt" w:cstheme="minorBidi"/>
          <w:i/>
          <w:szCs w:val="22"/>
        </w:rPr>
        <w:t xml:space="preserve">ggf. </w:t>
      </w:r>
      <w:proofErr w:type="spellStart"/>
      <w:r w:rsidR="00154F4D" w:rsidRPr="00AA5616">
        <w:rPr>
          <w:rFonts w:ascii="Adelle Lt" w:eastAsiaTheme="minorHAnsi" w:hAnsi="Adelle Lt" w:cstheme="minorBidi"/>
          <w:i/>
          <w:szCs w:val="22"/>
        </w:rPr>
        <w:t>i.V.m</w:t>
      </w:r>
      <w:proofErr w:type="spellEnd"/>
      <w:r w:rsidR="00154F4D" w:rsidRPr="00AA5616">
        <w:rPr>
          <w:rFonts w:ascii="Adelle Lt" w:eastAsiaTheme="minorHAnsi" w:hAnsi="Adelle Lt" w:cstheme="minorBidi"/>
          <w:i/>
          <w:szCs w:val="22"/>
        </w:rPr>
        <w:t>. Art. 9</w:t>
      </w:r>
      <w:r w:rsidR="002D123B" w:rsidRPr="00AA5616">
        <w:rPr>
          <w:rFonts w:ascii="Adelle Lt" w:eastAsiaTheme="minorHAnsi" w:hAnsi="Adelle Lt" w:cstheme="minorBidi"/>
          <w:i/>
          <w:szCs w:val="22"/>
        </w:rPr>
        <w:t>]</w:t>
      </w:r>
      <w:r w:rsidR="00154F4D">
        <w:rPr>
          <w:rFonts w:ascii="Adelle Lt" w:eastAsiaTheme="minorHAnsi" w:hAnsi="Adelle Lt" w:cstheme="minorBidi"/>
          <w:szCs w:val="22"/>
        </w:rPr>
        <w:t xml:space="preserve"> </w:t>
      </w:r>
      <w:r w:rsidR="00525059" w:rsidRPr="00C91727">
        <w:rPr>
          <w:rFonts w:ascii="Adelle Lt" w:eastAsiaTheme="minorHAnsi" w:hAnsi="Adelle Lt" w:cstheme="minorBidi"/>
          <w:szCs w:val="22"/>
        </w:rPr>
        <w:t>des Gesetzes über den öffentlichen Personennahverkehr in Bayern (</w:t>
      </w:r>
      <w:proofErr w:type="spellStart"/>
      <w:r w:rsidR="00525059" w:rsidRPr="00C91727">
        <w:rPr>
          <w:rFonts w:ascii="Adelle Lt" w:eastAsiaTheme="minorHAnsi" w:hAnsi="Adelle Lt" w:cstheme="minorBidi"/>
          <w:szCs w:val="22"/>
        </w:rPr>
        <w:t>BayÖPNVG</w:t>
      </w:r>
      <w:proofErr w:type="spellEnd"/>
      <w:r w:rsidR="00525059" w:rsidRPr="00C91727">
        <w:rPr>
          <w:rFonts w:ascii="Adelle Lt" w:eastAsiaTheme="minorHAnsi" w:hAnsi="Adelle Lt" w:cstheme="minorBidi"/>
          <w:szCs w:val="22"/>
        </w:rPr>
        <w:t xml:space="preserve">) und zuständige Behörde im Sinne </w:t>
      </w:r>
      <w:r w:rsidR="00525059" w:rsidRPr="00C91727">
        <w:rPr>
          <w:rFonts w:ascii="Adelle Lt" w:eastAsiaTheme="minorHAnsi" w:hAnsi="Adelle Lt" w:cstheme="minorHAnsi"/>
          <w:szCs w:val="22"/>
        </w:rPr>
        <w:t xml:space="preserve">der </w:t>
      </w:r>
      <w:r w:rsidR="00525059" w:rsidRPr="00C91727">
        <w:rPr>
          <w:rFonts w:ascii="Adelle Lt" w:hAnsi="Adelle Lt" w:cstheme="minorHAnsi"/>
          <w:szCs w:val="22"/>
          <w:shd w:val="clear" w:color="auto" w:fill="FFFFFF"/>
        </w:rPr>
        <w:t>VERORDNUNG (EG) Nr. 1370/2007</w:t>
      </w:r>
      <w:r w:rsidR="00525059" w:rsidRPr="00C91727">
        <w:rPr>
          <w:rFonts w:ascii="Calibri" w:hAnsi="Calibri" w:cs="Calibri"/>
          <w:szCs w:val="22"/>
          <w:shd w:val="clear" w:color="auto" w:fill="FFFFFF"/>
        </w:rPr>
        <w:t> </w:t>
      </w:r>
      <w:r w:rsidR="00525059" w:rsidRPr="00C91727">
        <w:rPr>
          <w:rFonts w:ascii="Adelle Lt" w:hAnsi="Adelle Lt" w:cstheme="minorHAnsi"/>
          <w:szCs w:val="22"/>
          <w:shd w:val="clear" w:color="auto" w:fill="FFFFFF"/>
        </w:rPr>
        <w:t>DES EUROP</w:t>
      </w:r>
      <w:r w:rsidR="00525059" w:rsidRPr="00C91727">
        <w:rPr>
          <w:rFonts w:ascii="Adelle Lt" w:hAnsi="Adelle Lt" w:cs="Adelle Lt"/>
          <w:szCs w:val="22"/>
          <w:shd w:val="clear" w:color="auto" w:fill="FFFFFF"/>
        </w:rPr>
        <w:t>Ä</w:t>
      </w:r>
      <w:r w:rsidR="00525059" w:rsidRPr="00C91727">
        <w:rPr>
          <w:rFonts w:ascii="Adelle Lt" w:hAnsi="Adelle Lt" w:cstheme="minorHAnsi"/>
          <w:szCs w:val="22"/>
          <w:shd w:val="clear" w:color="auto" w:fill="FFFFFF"/>
        </w:rPr>
        <w:t>ISCHEN PARLAMENTS UND DES RATES</w:t>
      </w:r>
      <w:r w:rsidR="0003298E" w:rsidRPr="00C91727">
        <w:rPr>
          <w:rFonts w:ascii="Adelle Lt" w:hAnsi="Adelle Lt" w:cstheme="minorHAnsi"/>
          <w:szCs w:val="22"/>
          <w:shd w:val="clear" w:color="auto" w:fill="FFFFFF"/>
        </w:rPr>
        <w:t xml:space="preserve"> (nachfolgend VO 1370/2007) hat sich dazu entschieden, die Einführung des 9-Euro-Tickets </w:t>
      </w:r>
      <w:r w:rsidR="00772394">
        <w:rPr>
          <w:rFonts w:ascii="Adelle Lt" w:hAnsi="Adelle Lt" w:cstheme="minorHAnsi"/>
          <w:szCs w:val="22"/>
          <w:shd w:val="clear" w:color="auto" w:fill="FFFFFF"/>
        </w:rPr>
        <w:t xml:space="preserve">und der erforderlichen Ausgleichsgewährung </w:t>
      </w:r>
      <w:r w:rsidR="0003298E" w:rsidRPr="00C91727">
        <w:rPr>
          <w:rFonts w:ascii="Adelle Lt" w:hAnsi="Adelle Lt" w:cstheme="minorHAnsi"/>
          <w:szCs w:val="22"/>
          <w:shd w:val="clear" w:color="auto" w:fill="FFFFFF"/>
        </w:rPr>
        <w:t xml:space="preserve">in </w:t>
      </w:r>
      <w:r>
        <w:rPr>
          <w:rFonts w:ascii="Adelle Lt" w:hAnsi="Adelle Lt" w:cstheme="minorHAnsi"/>
          <w:szCs w:val="22"/>
          <w:shd w:val="clear" w:color="auto" w:fill="FFFFFF"/>
        </w:rPr>
        <w:t>[</w:t>
      </w:r>
      <w:r w:rsidR="0003298E" w:rsidRPr="00142E56">
        <w:rPr>
          <w:rFonts w:ascii="Adelle Lt" w:hAnsi="Adelle Lt" w:cstheme="minorHAnsi"/>
          <w:i/>
          <w:szCs w:val="22"/>
          <w:shd w:val="clear" w:color="auto" w:fill="FFFFFF"/>
        </w:rPr>
        <w:t>seinem</w:t>
      </w:r>
      <w:r w:rsidR="000844BD" w:rsidRPr="00142E56">
        <w:rPr>
          <w:rFonts w:ascii="Adelle Lt" w:hAnsi="Adelle Lt" w:cstheme="minorHAnsi"/>
          <w:i/>
          <w:szCs w:val="22"/>
          <w:shd w:val="clear" w:color="auto" w:fill="FFFFFF"/>
        </w:rPr>
        <w:t>/ihrem</w:t>
      </w:r>
      <w:r>
        <w:rPr>
          <w:rFonts w:ascii="Adelle Lt" w:hAnsi="Adelle Lt" w:cstheme="minorHAnsi"/>
          <w:szCs w:val="22"/>
          <w:shd w:val="clear" w:color="auto" w:fill="FFFFFF"/>
        </w:rPr>
        <w:t>]</w:t>
      </w:r>
      <w:r w:rsidR="0003298E" w:rsidRPr="00C91727">
        <w:rPr>
          <w:rFonts w:ascii="Adelle Lt" w:hAnsi="Adelle Lt" w:cstheme="minorHAnsi"/>
          <w:szCs w:val="22"/>
          <w:shd w:val="clear" w:color="auto" w:fill="FFFFFF"/>
        </w:rPr>
        <w:t xml:space="preserve"> Zuständigkeitsgebiet auf der Grundlage eines öffentlichen Dienstleistungsauftrags vorzunehmen.</w:t>
      </w:r>
    </w:p>
    <w:p w14:paraId="34F5FB09" w14:textId="77777777" w:rsidR="008469E7" w:rsidRPr="00C91727" w:rsidRDefault="008469E7" w:rsidP="0080433F">
      <w:pPr>
        <w:spacing w:before="0" w:after="160" w:line="259" w:lineRule="auto"/>
        <w:rPr>
          <w:rFonts w:ascii="Adelle Lt" w:eastAsiaTheme="minorHAnsi" w:hAnsi="Adelle Lt" w:cstheme="minorBidi"/>
          <w:szCs w:val="22"/>
        </w:rPr>
      </w:pPr>
      <w:r w:rsidRPr="00C91727">
        <w:rPr>
          <w:rFonts w:ascii="Adelle Lt" w:eastAsiaTheme="minorHAnsi" w:hAnsi="Adelle Lt" w:cstheme="minorBidi"/>
          <w:szCs w:val="22"/>
        </w:rPr>
        <w:t xml:space="preserve">Der Auftragnehmer, der sich zur Ausgabe und Anerkennung des 9-Euro-Tickets in dem Zeitraum </w:t>
      </w:r>
      <w:r w:rsidR="0003298E" w:rsidRPr="00C91727">
        <w:rPr>
          <w:rFonts w:ascii="Adelle Lt" w:eastAsiaTheme="minorHAnsi" w:hAnsi="Adelle Lt" w:cstheme="minorBidi"/>
          <w:szCs w:val="22"/>
        </w:rPr>
        <w:t xml:space="preserve">vom 1. Juni bis zum 31. August 2022 in den vom Auftragnehmer als </w:t>
      </w:r>
      <w:r w:rsidR="000844BD" w:rsidRPr="00C91727">
        <w:rPr>
          <w:rFonts w:ascii="Adelle Lt" w:eastAsiaTheme="minorHAnsi" w:hAnsi="Adelle Lt" w:cstheme="minorBidi"/>
          <w:szCs w:val="22"/>
        </w:rPr>
        <w:t xml:space="preserve">Genehmigungsinhaber oder Betriebsführer nach dem Personenbeförderungsgesetz (PBefG) verantwortlich in dem Zuständigkeitsgebiet des Auftraggebers betriebenen Buslinienverkehren </w:t>
      </w:r>
      <w:r w:rsidRPr="00C91727">
        <w:rPr>
          <w:rFonts w:ascii="Adelle Lt" w:eastAsiaTheme="minorHAnsi" w:hAnsi="Adelle Lt" w:cstheme="minorBidi"/>
          <w:szCs w:val="22"/>
        </w:rPr>
        <w:t xml:space="preserve">verpflichtet, erhält nach Maßgabe dieses </w:t>
      </w:r>
      <w:r w:rsidR="00E13F09" w:rsidRPr="00C91727">
        <w:rPr>
          <w:rFonts w:ascii="Adelle Lt" w:eastAsiaTheme="minorHAnsi" w:hAnsi="Adelle Lt" w:cstheme="minorBidi"/>
          <w:szCs w:val="22"/>
        </w:rPr>
        <w:t>öffentlichen Dienstleistungsauftrags</w:t>
      </w:r>
      <w:r w:rsidRPr="00C91727">
        <w:rPr>
          <w:rFonts w:ascii="Adelle Lt" w:eastAsiaTheme="minorHAnsi" w:hAnsi="Adelle Lt" w:cstheme="minorBidi"/>
          <w:szCs w:val="22"/>
        </w:rPr>
        <w:t xml:space="preserve"> dadurch bei dem Auftragnehmer entstehende Nachteile ausgeglichen.</w:t>
      </w:r>
    </w:p>
    <w:p w14:paraId="5BAC628F" w14:textId="77777777" w:rsidR="00154F4D" w:rsidRPr="00154F4D" w:rsidRDefault="00154F4D" w:rsidP="0080433F">
      <w:pPr>
        <w:spacing w:before="0" w:after="160" w:line="259" w:lineRule="auto"/>
        <w:rPr>
          <w:rFonts w:ascii="Adelle Lt" w:eastAsiaTheme="minorHAnsi" w:hAnsi="Adelle Lt" w:cstheme="minorBidi"/>
          <w:i/>
          <w:iCs/>
          <w:szCs w:val="22"/>
        </w:rPr>
      </w:pPr>
      <w:r w:rsidRPr="00154F4D">
        <w:rPr>
          <w:rFonts w:ascii="Adelle Lt" w:eastAsiaTheme="minorHAnsi" w:hAnsi="Adelle Lt" w:cstheme="minorBidi"/>
          <w:i/>
          <w:iCs/>
          <w:szCs w:val="22"/>
        </w:rPr>
        <w:t>Fakultativ:</w:t>
      </w:r>
    </w:p>
    <w:p w14:paraId="7F4DDD10" w14:textId="77777777" w:rsidR="00154F4D" w:rsidRDefault="00154F4D" w:rsidP="00AA5616">
      <w:pPr>
        <w:spacing w:before="0" w:after="0" w:line="240" w:lineRule="auto"/>
        <w:rPr>
          <w:rFonts w:ascii="Times New Roman" w:hAnsi="Times New Roman"/>
          <w:sz w:val="24"/>
          <w:lang w:eastAsia="de-DE"/>
        </w:rPr>
      </w:pPr>
      <w:r>
        <w:rPr>
          <w:rFonts w:ascii="Adelle Lt" w:eastAsiaTheme="minorHAnsi" w:hAnsi="Adelle Lt" w:cstheme="minorBidi"/>
          <w:szCs w:val="22"/>
        </w:rPr>
        <w:t>Die Treibstoffkosten sind in den vergangenen Monaten deutlich gestiegen und belaste</w:t>
      </w:r>
      <w:r w:rsidR="0056297A">
        <w:rPr>
          <w:rFonts w:ascii="Adelle Lt" w:eastAsiaTheme="minorHAnsi" w:hAnsi="Adelle Lt" w:cstheme="minorBidi"/>
          <w:szCs w:val="22"/>
        </w:rPr>
        <w:t>n</w:t>
      </w:r>
      <w:r>
        <w:rPr>
          <w:rFonts w:ascii="Adelle Lt" w:eastAsiaTheme="minorHAnsi" w:hAnsi="Adelle Lt" w:cstheme="minorBidi"/>
          <w:szCs w:val="22"/>
        </w:rPr>
        <w:t xml:space="preserve"> die Verkehrsunternehmen</w:t>
      </w:r>
      <w:r w:rsidR="006E56E1">
        <w:rPr>
          <w:rFonts w:ascii="Adelle Lt" w:eastAsiaTheme="minorHAnsi" w:hAnsi="Adelle Lt" w:cstheme="minorBidi"/>
          <w:szCs w:val="22"/>
        </w:rPr>
        <w:t xml:space="preserve"> in hohem Maß</w:t>
      </w:r>
      <w:r w:rsidR="00744526">
        <w:rPr>
          <w:rFonts w:ascii="Adelle Lt" w:eastAsiaTheme="minorHAnsi" w:hAnsi="Adelle Lt" w:cstheme="minorBidi"/>
          <w:szCs w:val="22"/>
        </w:rPr>
        <w:t>e</w:t>
      </w:r>
      <w:r>
        <w:rPr>
          <w:rFonts w:ascii="Adelle Lt" w:eastAsiaTheme="minorHAnsi" w:hAnsi="Adelle Lt" w:cstheme="minorBidi"/>
          <w:szCs w:val="22"/>
        </w:rPr>
        <w:t>. Die vorgesehene vorübergehende Senkung der Energiesteuer entlastet auch die Verkehrsunternehmen. Diese Entlastung kann aber nicht ausreichend sein, um die Zusatzkosten abzufedern</w:t>
      </w:r>
      <w:r w:rsidR="009C67E0">
        <w:rPr>
          <w:rFonts w:ascii="Adelle Lt" w:eastAsiaTheme="minorHAnsi" w:hAnsi="Adelle Lt" w:cstheme="minorBidi"/>
          <w:szCs w:val="22"/>
        </w:rPr>
        <w:t>,</w:t>
      </w:r>
      <w:r w:rsidR="006E56E1">
        <w:rPr>
          <w:rFonts w:ascii="Adelle Lt" w:eastAsiaTheme="minorHAnsi" w:hAnsi="Adelle Lt" w:cstheme="minorBidi"/>
          <w:szCs w:val="22"/>
        </w:rPr>
        <w:t xml:space="preserve"> sondern soll zusätzlich ergänzt werden, um die weitere Beförderung auch angesichts dieser Kosten sicherzustellen. </w:t>
      </w:r>
    </w:p>
    <w:p w14:paraId="6926BC33" w14:textId="77777777" w:rsidR="00744526" w:rsidRDefault="00744526" w:rsidP="0080433F">
      <w:pPr>
        <w:spacing w:before="0" w:after="160" w:line="259" w:lineRule="auto"/>
        <w:rPr>
          <w:rFonts w:ascii="Adelle Lt" w:eastAsiaTheme="minorHAnsi" w:hAnsi="Adelle Lt" w:cstheme="minorBidi"/>
          <w:szCs w:val="22"/>
        </w:rPr>
      </w:pPr>
    </w:p>
    <w:p w14:paraId="0E0EE771" w14:textId="7ECD101B" w:rsidR="009F50F9" w:rsidRPr="00C91727" w:rsidRDefault="009F50F9" w:rsidP="0080433F">
      <w:pPr>
        <w:spacing w:before="0" w:after="160" w:line="259" w:lineRule="auto"/>
        <w:rPr>
          <w:rFonts w:ascii="Adelle Lt" w:eastAsiaTheme="minorHAnsi" w:hAnsi="Adelle Lt" w:cstheme="minorBidi"/>
          <w:szCs w:val="22"/>
        </w:rPr>
      </w:pPr>
      <w:r w:rsidRPr="00C91727">
        <w:rPr>
          <w:rFonts w:ascii="Adelle Lt" w:eastAsiaTheme="minorHAnsi" w:hAnsi="Adelle Lt" w:cstheme="minorBidi"/>
          <w:szCs w:val="22"/>
        </w:rPr>
        <w:t xml:space="preserve">Zusätzlich wird </w:t>
      </w:r>
      <w:r w:rsidR="00744526">
        <w:rPr>
          <w:rFonts w:ascii="Adelle Lt" w:eastAsiaTheme="minorHAnsi" w:hAnsi="Adelle Lt" w:cstheme="minorBidi"/>
          <w:szCs w:val="22"/>
        </w:rPr>
        <w:t xml:space="preserve">daher </w:t>
      </w:r>
      <w:r w:rsidRPr="00C91727">
        <w:rPr>
          <w:rFonts w:ascii="Adelle Lt" w:eastAsiaTheme="minorHAnsi" w:hAnsi="Adelle Lt" w:cstheme="minorBidi"/>
          <w:szCs w:val="22"/>
        </w:rPr>
        <w:t>dem Auftragnehmer nach Maßgabe dieses öffentlichen Dienstleistungsauftrags ein</w:t>
      </w:r>
      <w:r w:rsidR="001A67BA">
        <w:rPr>
          <w:rFonts w:ascii="Adelle Lt" w:eastAsiaTheme="minorHAnsi" w:hAnsi="Adelle Lt" w:cstheme="minorBidi"/>
          <w:szCs w:val="22"/>
        </w:rPr>
        <w:t xml:space="preserve"> vorübergehender</w:t>
      </w:r>
      <w:r w:rsidRPr="00C91727">
        <w:rPr>
          <w:rFonts w:ascii="Adelle Lt" w:eastAsiaTheme="minorHAnsi" w:hAnsi="Adelle Lt" w:cstheme="minorBidi"/>
          <w:szCs w:val="22"/>
        </w:rPr>
        <w:t xml:space="preserve"> Ausgleich zur Abdeckung der gestiegenen </w:t>
      </w:r>
      <w:r w:rsidR="00772394">
        <w:rPr>
          <w:rFonts w:ascii="Adelle Lt" w:eastAsiaTheme="minorHAnsi" w:hAnsi="Adelle Lt" w:cstheme="minorBidi"/>
          <w:szCs w:val="22"/>
        </w:rPr>
        <w:t>Kraft</w:t>
      </w:r>
      <w:r w:rsidRPr="00C91727">
        <w:rPr>
          <w:rFonts w:ascii="Adelle Lt" w:eastAsiaTheme="minorHAnsi" w:hAnsi="Adelle Lt" w:cstheme="minorBidi"/>
          <w:szCs w:val="22"/>
        </w:rPr>
        <w:t xml:space="preserve">stoffkosten </w:t>
      </w:r>
      <w:r w:rsidR="001A67BA">
        <w:rPr>
          <w:rFonts w:ascii="Adelle Lt" w:eastAsiaTheme="minorHAnsi" w:hAnsi="Adelle Lt" w:cstheme="minorBidi"/>
          <w:szCs w:val="22"/>
        </w:rPr>
        <w:t xml:space="preserve">aufgrund der </w:t>
      </w:r>
      <w:r w:rsidR="00FB774E">
        <w:rPr>
          <w:rFonts w:ascii="Adelle Lt" w:eastAsiaTheme="minorHAnsi" w:hAnsi="Adelle Lt" w:cstheme="minorBidi"/>
          <w:szCs w:val="22"/>
        </w:rPr>
        <w:t xml:space="preserve">aktuellen </w:t>
      </w:r>
      <w:r w:rsidR="001A67BA">
        <w:rPr>
          <w:rFonts w:ascii="Adelle Lt" w:eastAsiaTheme="minorHAnsi" w:hAnsi="Adelle Lt" w:cstheme="minorBidi"/>
          <w:szCs w:val="22"/>
        </w:rPr>
        <w:t xml:space="preserve">Sondersituation gewährt. </w:t>
      </w:r>
    </w:p>
    <w:p w14:paraId="6CD197A4" w14:textId="77777777" w:rsidR="009F50F9" w:rsidRPr="00C91727" w:rsidRDefault="009F50F9" w:rsidP="0080433F">
      <w:pPr>
        <w:spacing w:before="0" w:after="160" w:line="259" w:lineRule="auto"/>
        <w:rPr>
          <w:rFonts w:ascii="Adelle Lt" w:eastAsiaTheme="minorHAnsi" w:hAnsi="Adelle Lt" w:cstheme="minorBidi"/>
          <w:szCs w:val="22"/>
        </w:rPr>
      </w:pPr>
      <w:r w:rsidRPr="00C91727">
        <w:rPr>
          <w:rFonts w:ascii="Adelle Lt" w:eastAsiaTheme="minorHAnsi" w:hAnsi="Adelle Lt" w:cstheme="minorBidi"/>
          <w:szCs w:val="22"/>
        </w:rPr>
        <w:t>Dies vorangestellt schließen die Vertragsparteien den nachfolgenden ÖDA.</w:t>
      </w:r>
    </w:p>
    <w:p w14:paraId="3FB35442" w14:textId="77777777" w:rsidR="009E0022" w:rsidRDefault="009E0022">
      <w:pPr>
        <w:spacing w:before="0" w:after="0" w:line="240" w:lineRule="auto"/>
        <w:jc w:val="left"/>
        <w:rPr>
          <w:rFonts w:ascii="Adelle Lt" w:hAnsi="Adelle Lt"/>
        </w:rPr>
      </w:pPr>
      <w:r>
        <w:rPr>
          <w:rFonts w:ascii="Adelle Lt" w:hAnsi="Adelle Lt"/>
        </w:rPr>
        <w:br w:type="page"/>
      </w:r>
    </w:p>
    <w:p w14:paraId="5DB42E2F" w14:textId="77777777" w:rsidR="00DD110A" w:rsidRPr="00C91727" w:rsidRDefault="00DD110A" w:rsidP="005A1040">
      <w:pPr>
        <w:rPr>
          <w:rFonts w:ascii="Adelle Lt" w:hAnsi="Adelle Lt"/>
        </w:rPr>
      </w:pPr>
    </w:p>
    <w:p w14:paraId="645CA27B" w14:textId="77777777" w:rsidR="00302DFD" w:rsidRPr="00C91727" w:rsidRDefault="00302DFD" w:rsidP="00302DFD">
      <w:pPr>
        <w:jc w:val="center"/>
        <w:rPr>
          <w:rFonts w:ascii="Adelle Lt" w:hAnsi="Adelle Lt"/>
          <w:b/>
        </w:rPr>
      </w:pPr>
      <w:r w:rsidRPr="00C91727">
        <w:rPr>
          <w:rFonts w:ascii="Adelle Lt" w:hAnsi="Adelle Lt"/>
          <w:b/>
        </w:rPr>
        <w:t>Inhaltsverzeichnis</w:t>
      </w:r>
    </w:p>
    <w:p w14:paraId="0C74AE97" w14:textId="1BEFE694" w:rsidR="008B5BAF" w:rsidRDefault="00302DFD">
      <w:pPr>
        <w:pStyle w:val="Verzeichnis2"/>
        <w:tabs>
          <w:tab w:val="right" w:leader="dot" w:pos="8302"/>
        </w:tabs>
        <w:rPr>
          <w:rFonts w:asciiTheme="minorHAnsi" w:eastAsiaTheme="minorEastAsia" w:hAnsiTheme="minorHAnsi" w:cstheme="minorBidi"/>
          <w:noProof/>
          <w:szCs w:val="22"/>
          <w:lang w:eastAsia="de-DE"/>
        </w:rPr>
      </w:pPr>
      <w:r w:rsidRPr="00C91727">
        <w:rPr>
          <w:rFonts w:ascii="Adelle Lt" w:hAnsi="Adelle Lt"/>
          <w:noProof/>
        </w:rPr>
        <w:fldChar w:fldCharType="begin"/>
      </w:r>
      <w:r w:rsidRPr="00C91727">
        <w:rPr>
          <w:rFonts w:ascii="Adelle Lt" w:hAnsi="Adelle Lt"/>
        </w:rPr>
        <w:instrText xml:space="preserve"> TOC \o "1-3" \u </w:instrText>
      </w:r>
      <w:r w:rsidRPr="00C91727">
        <w:rPr>
          <w:rFonts w:ascii="Adelle Lt" w:hAnsi="Adelle Lt"/>
          <w:noProof/>
        </w:rPr>
        <w:fldChar w:fldCharType="separate"/>
      </w:r>
      <w:r w:rsidR="008B5BAF" w:rsidRPr="00AB54D9">
        <w:rPr>
          <w:rFonts w:ascii="Adelle Lt" w:hAnsi="Adelle Lt"/>
          <w:noProof/>
        </w:rPr>
        <w:t>§ 1 Art und Zweck des Vertrages</w:t>
      </w:r>
      <w:r w:rsidR="008B5BAF">
        <w:rPr>
          <w:noProof/>
        </w:rPr>
        <w:tab/>
      </w:r>
      <w:r w:rsidR="008B5BAF">
        <w:rPr>
          <w:noProof/>
        </w:rPr>
        <w:fldChar w:fldCharType="begin"/>
      </w:r>
      <w:r w:rsidR="008B5BAF">
        <w:rPr>
          <w:noProof/>
        </w:rPr>
        <w:instrText xml:space="preserve"> PAGEREF _Toc103754269 \h </w:instrText>
      </w:r>
      <w:r w:rsidR="008B5BAF">
        <w:rPr>
          <w:noProof/>
        </w:rPr>
      </w:r>
      <w:r w:rsidR="008B5BAF">
        <w:rPr>
          <w:noProof/>
        </w:rPr>
        <w:fldChar w:fldCharType="separate"/>
      </w:r>
      <w:r w:rsidR="008B5BAF">
        <w:rPr>
          <w:noProof/>
        </w:rPr>
        <w:t>5</w:t>
      </w:r>
      <w:r w:rsidR="008B5BAF">
        <w:rPr>
          <w:noProof/>
        </w:rPr>
        <w:fldChar w:fldCharType="end"/>
      </w:r>
    </w:p>
    <w:p w14:paraId="735A9FFC" w14:textId="5D6D7E86" w:rsidR="008B5BAF" w:rsidRDefault="008B5BAF">
      <w:pPr>
        <w:pStyle w:val="Verzeichnis2"/>
        <w:tabs>
          <w:tab w:val="right" w:leader="dot" w:pos="8302"/>
        </w:tabs>
        <w:rPr>
          <w:rFonts w:asciiTheme="minorHAnsi" w:eastAsiaTheme="minorEastAsia" w:hAnsiTheme="minorHAnsi" w:cstheme="minorBidi"/>
          <w:noProof/>
          <w:szCs w:val="22"/>
          <w:lang w:eastAsia="de-DE"/>
        </w:rPr>
      </w:pPr>
      <w:r w:rsidRPr="00AB54D9">
        <w:rPr>
          <w:rFonts w:ascii="Adelle Lt" w:hAnsi="Adelle Lt"/>
          <w:noProof/>
        </w:rPr>
        <w:t>§ 2 Gegenstand des ÖDA</w:t>
      </w:r>
      <w:r>
        <w:rPr>
          <w:noProof/>
        </w:rPr>
        <w:tab/>
      </w:r>
      <w:r>
        <w:rPr>
          <w:noProof/>
        </w:rPr>
        <w:fldChar w:fldCharType="begin"/>
      </w:r>
      <w:r>
        <w:rPr>
          <w:noProof/>
        </w:rPr>
        <w:instrText xml:space="preserve"> PAGEREF _Toc103754270 \h </w:instrText>
      </w:r>
      <w:r>
        <w:rPr>
          <w:noProof/>
        </w:rPr>
      </w:r>
      <w:r>
        <w:rPr>
          <w:noProof/>
        </w:rPr>
        <w:fldChar w:fldCharType="separate"/>
      </w:r>
      <w:r>
        <w:rPr>
          <w:noProof/>
        </w:rPr>
        <w:t>6</w:t>
      </w:r>
      <w:r>
        <w:rPr>
          <w:noProof/>
        </w:rPr>
        <w:fldChar w:fldCharType="end"/>
      </w:r>
    </w:p>
    <w:p w14:paraId="76B86B2C" w14:textId="4C9BD4D0" w:rsidR="008B5BAF" w:rsidRDefault="008B5BAF">
      <w:pPr>
        <w:pStyle w:val="Verzeichnis2"/>
        <w:tabs>
          <w:tab w:val="right" w:leader="dot" w:pos="8302"/>
        </w:tabs>
        <w:rPr>
          <w:rFonts w:asciiTheme="minorHAnsi" w:eastAsiaTheme="minorEastAsia" w:hAnsiTheme="minorHAnsi" w:cstheme="minorBidi"/>
          <w:noProof/>
          <w:szCs w:val="22"/>
          <w:lang w:eastAsia="de-DE"/>
        </w:rPr>
      </w:pPr>
      <w:r w:rsidRPr="00AB54D9">
        <w:rPr>
          <w:rFonts w:ascii="Adelle Lt" w:hAnsi="Adelle Lt"/>
          <w:noProof/>
        </w:rPr>
        <w:t>§ 3 Fahrplanangebot</w:t>
      </w:r>
      <w:r>
        <w:rPr>
          <w:noProof/>
        </w:rPr>
        <w:tab/>
      </w:r>
      <w:r>
        <w:rPr>
          <w:noProof/>
        </w:rPr>
        <w:fldChar w:fldCharType="begin"/>
      </w:r>
      <w:r>
        <w:rPr>
          <w:noProof/>
        </w:rPr>
        <w:instrText xml:space="preserve"> PAGEREF _Toc103754271 \h </w:instrText>
      </w:r>
      <w:r>
        <w:rPr>
          <w:noProof/>
        </w:rPr>
      </w:r>
      <w:r>
        <w:rPr>
          <w:noProof/>
        </w:rPr>
        <w:fldChar w:fldCharType="separate"/>
      </w:r>
      <w:r>
        <w:rPr>
          <w:noProof/>
        </w:rPr>
        <w:t>7</w:t>
      </w:r>
      <w:r>
        <w:rPr>
          <w:noProof/>
        </w:rPr>
        <w:fldChar w:fldCharType="end"/>
      </w:r>
    </w:p>
    <w:p w14:paraId="1BF47517" w14:textId="11400C41" w:rsidR="008B5BAF" w:rsidRDefault="008B5BAF">
      <w:pPr>
        <w:pStyle w:val="Verzeichnis2"/>
        <w:tabs>
          <w:tab w:val="right" w:leader="dot" w:pos="8302"/>
        </w:tabs>
        <w:rPr>
          <w:rFonts w:asciiTheme="minorHAnsi" w:eastAsiaTheme="minorEastAsia" w:hAnsiTheme="minorHAnsi" w:cstheme="minorBidi"/>
          <w:noProof/>
          <w:szCs w:val="22"/>
          <w:lang w:eastAsia="de-DE"/>
        </w:rPr>
      </w:pPr>
      <w:r w:rsidRPr="00AB54D9">
        <w:rPr>
          <w:rFonts w:ascii="Adelle Lt" w:hAnsi="Adelle Lt"/>
          <w:noProof/>
        </w:rPr>
        <w:t>§ 4 Ausgleichsleistungen nach den Richtlinien Corona-Beihilfen ÖPNV Bayern</w:t>
      </w:r>
      <w:r>
        <w:rPr>
          <w:noProof/>
        </w:rPr>
        <w:tab/>
      </w:r>
      <w:r>
        <w:rPr>
          <w:noProof/>
        </w:rPr>
        <w:fldChar w:fldCharType="begin"/>
      </w:r>
      <w:r>
        <w:rPr>
          <w:noProof/>
        </w:rPr>
        <w:instrText xml:space="preserve"> PAGEREF _Toc103754272 \h </w:instrText>
      </w:r>
      <w:r>
        <w:rPr>
          <w:noProof/>
        </w:rPr>
      </w:r>
      <w:r>
        <w:rPr>
          <w:noProof/>
        </w:rPr>
        <w:fldChar w:fldCharType="separate"/>
      </w:r>
      <w:r>
        <w:rPr>
          <w:noProof/>
        </w:rPr>
        <w:t>8</w:t>
      </w:r>
      <w:r>
        <w:rPr>
          <w:noProof/>
        </w:rPr>
        <w:fldChar w:fldCharType="end"/>
      </w:r>
    </w:p>
    <w:p w14:paraId="0C3CC1CF" w14:textId="6122C12C" w:rsidR="008B5BAF" w:rsidRDefault="008B5BAF">
      <w:pPr>
        <w:pStyle w:val="Verzeichnis2"/>
        <w:tabs>
          <w:tab w:val="right" w:leader="dot" w:pos="8302"/>
        </w:tabs>
        <w:rPr>
          <w:rFonts w:asciiTheme="minorHAnsi" w:eastAsiaTheme="minorEastAsia" w:hAnsiTheme="minorHAnsi" w:cstheme="minorBidi"/>
          <w:noProof/>
          <w:szCs w:val="22"/>
          <w:lang w:eastAsia="de-DE"/>
        </w:rPr>
      </w:pPr>
      <w:r w:rsidRPr="00AB54D9">
        <w:rPr>
          <w:rFonts w:ascii="Adelle Lt" w:hAnsi="Adelle Lt"/>
          <w:noProof/>
        </w:rPr>
        <w:t>§ 5 Abrechnung und Auszahlung</w:t>
      </w:r>
      <w:r>
        <w:rPr>
          <w:noProof/>
        </w:rPr>
        <w:tab/>
      </w:r>
      <w:r>
        <w:rPr>
          <w:noProof/>
        </w:rPr>
        <w:fldChar w:fldCharType="begin"/>
      </w:r>
      <w:r>
        <w:rPr>
          <w:noProof/>
        </w:rPr>
        <w:instrText xml:space="preserve"> PAGEREF _Toc103754273 \h </w:instrText>
      </w:r>
      <w:r>
        <w:rPr>
          <w:noProof/>
        </w:rPr>
      </w:r>
      <w:r>
        <w:rPr>
          <w:noProof/>
        </w:rPr>
        <w:fldChar w:fldCharType="separate"/>
      </w:r>
      <w:r>
        <w:rPr>
          <w:noProof/>
        </w:rPr>
        <w:t>9</w:t>
      </w:r>
      <w:r>
        <w:rPr>
          <w:noProof/>
        </w:rPr>
        <w:fldChar w:fldCharType="end"/>
      </w:r>
    </w:p>
    <w:p w14:paraId="11E3DC7F" w14:textId="0D59B198" w:rsidR="008B5BAF" w:rsidRDefault="008B5BAF">
      <w:pPr>
        <w:pStyle w:val="Verzeichnis2"/>
        <w:tabs>
          <w:tab w:val="right" w:leader="dot" w:pos="8302"/>
        </w:tabs>
        <w:rPr>
          <w:rFonts w:asciiTheme="minorHAnsi" w:eastAsiaTheme="minorEastAsia" w:hAnsiTheme="minorHAnsi" w:cstheme="minorBidi"/>
          <w:noProof/>
          <w:szCs w:val="22"/>
          <w:lang w:eastAsia="de-DE"/>
        </w:rPr>
      </w:pPr>
      <w:r w:rsidRPr="00AB54D9">
        <w:rPr>
          <w:rFonts w:ascii="Adelle Lt" w:hAnsi="Adelle Lt"/>
          <w:noProof/>
        </w:rPr>
        <w:t>§ 6 Ausgleich für gestiegene Kraftstoffkosten</w:t>
      </w:r>
      <w:r>
        <w:rPr>
          <w:noProof/>
        </w:rPr>
        <w:tab/>
      </w:r>
      <w:r>
        <w:rPr>
          <w:noProof/>
        </w:rPr>
        <w:fldChar w:fldCharType="begin"/>
      </w:r>
      <w:r>
        <w:rPr>
          <w:noProof/>
        </w:rPr>
        <w:instrText xml:space="preserve"> PAGEREF _Toc103754274 \h </w:instrText>
      </w:r>
      <w:r>
        <w:rPr>
          <w:noProof/>
        </w:rPr>
      </w:r>
      <w:r>
        <w:rPr>
          <w:noProof/>
        </w:rPr>
        <w:fldChar w:fldCharType="separate"/>
      </w:r>
      <w:r>
        <w:rPr>
          <w:noProof/>
        </w:rPr>
        <w:t>10</w:t>
      </w:r>
      <w:r>
        <w:rPr>
          <w:noProof/>
        </w:rPr>
        <w:fldChar w:fldCharType="end"/>
      </w:r>
    </w:p>
    <w:p w14:paraId="6D8EB3C0" w14:textId="44FECA51" w:rsidR="008B5BAF" w:rsidRDefault="008B5BAF">
      <w:pPr>
        <w:pStyle w:val="Verzeichnis2"/>
        <w:tabs>
          <w:tab w:val="right" w:leader="dot" w:pos="8302"/>
        </w:tabs>
        <w:rPr>
          <w:rFonts w:asciiTheme="minorHAnsi" w:eastAsiaTheme="minorEastAsia" w:hAnsiTheme="minorHAnsi" w:cstheme="minorBidi"/>
          <w:noProof/>
          <w:szCs w:val="22"/>
          <w:lang w:eastAsia="de-DE"/>
        </w:rPr>
      </w:pPr>
      <w:r w:rsidRPr="00AB54D9">
        <w:rPr>
          <w:rFonts w:ascii="Adelle Lt" w:hAnsi="Adelle Lt"/>
          <w:noProof/>
        </w:rPr>
        <w:t>§ 7 Abschlagszahlungen und endgültige Abrechnung des Ausgleichs für gestiegene Kraftstoffkosten</w:t>
      </w:r>
      <w:r>
        <w:rPr>
          <w:noProof/>
        </w:rPr>
        <w:tab/>
      </w:r>
      <w:r>
        <w:rPr>
          <w:noProof/>
        </w:rPr>
        <w:fldChar w:fldCharType="begin"/>
      </w:r>
      <w:r>
        <w:rPr>
          <w:noProof/>
        </w:rPr>
        <w:instrText xml:space="preserve"> PAGEREF _Toc103754275 \h </w:instrText>
      </w:r>
      <w:r>
        <w:rPr>
          <w:noProof/>
        </w:rPr>
      </w:r>
      <w:r>
        <w:rPr>
          <w:noProof/>
        </w:rPr>
        <w:fldChar w:fldCharType="separate"/>
      </w:r>
      <w:r>
        <w:rPr>
          <w:noProof/>
        </w:rPr>
        <w:t>13</w:t>
      </w:r>
      <w:r>
        <w:rPr>
          <w:noProof/>
        </w:rPr>
        <w:fldChar w:fldCharType="end"/>
      </w:r>
    </w:p>
    <w:p w14:paraId="1692AEC2" w14:textId="7DA464CE" w:rsidR="008B5BAF" w:rsidRDefault="008B5BAF">
      <w:pPr>
        <w:pStyle w:val="Verzeichnis2"/>
        <w:tabs>
          <w:tab w:val="right" w:leader="dot" w:pos="8302"/>
        </w:tabs>
        <w:rPr>
          <w:rFonts w:asciiTheme="minorHAnsi" w:eastAsiaTheme="minorEastAsia" w:hAnsiTheme="minorHAnsi" w:cstheme="minorBidi"/>
          <w:noProof/>
          <w:szCs w:val="22"/>
          <w:lang w:eastAsia="de-DE"/>
        </w:rPr>
      </w:pPr>
      <w:r w:rsidRPr="00AB54D9">
        <w:rPr>
          <w:rFonts w:ascii="Adelle Lt" w:hAnsi="Adelle Lt"/>
          <w:noProof/>
        </w:rPr>
        <w:t>§ 8 Trennungsrechnung</w:t>
      </w:r>
      <w:r>
        <w:rPr>
          <w:noProof/>
        </w:rPr>
        <w:tab/>
      </w:r>
      <w:r>
        <w:rPr>
          <w:noProof/>
        </w:rPr>
        <w:fldChar w:fldCharType="begin"/>
      </w:r>
      <w:r>
        <w:rPr>
          <w:noProof/>
        </w:rPr>
        <w:instrText xml:space="preserve"> PAGEREF _Toc103754276 \h </w:instrText>
      </w:r>
      <w:r>
        <w:rPr>
          <w:noProof/>
        </w:rPr>
      </w:r>
      <w:r>
        <w:rPr>
          <w:noProof/>
        </w:rPr>
        <w:fldChar w:fldCharType="separate"/>
      </w:r>
      <w:r>
        <w:rPr>
          <w:noProof/>
        </w:rPr>
        <w:t>15</w:t>
      </w:r>
      <w:r>
        <w:rPr>
          <w:noProof/>
        </w:rPr>
        <w:fldChar w:fldCharType="end"/>
      </w:r>
    </w:p>
    <w:p w14:paraId="1447126F" w14:textId="26BC3BCF" w:rsidR="008B5BAF" w:rsidRDefault="008B5BAF">
      <w:pPr>
        <w:pStyle w:val="Verzeichnis2"/>
        <w:tabs>
          <w:tab w:val="right" w:leader="dot" w:pos="8302"/>
        </w:tabs>
        <w:rPr>
          <w:rFonts w:asciiTheme="minorHAnsi" w:eastAsiaTheme="minorEastAsia" w:hAnsiTheme="minorHAnsi" w:cstheme="minorBidi"/>
          <w:noProof/>
          <w:szCs w:val="22"/>
          <w:lang w:eastAsia="de-DE"/>
        </w:rPr>
      </w:pPr>
      <w:r w:rsidRPr="00AB54D9">
        <w:rPr>
          <w:rFonts w:ascii="Adelle Lt" w:hAnsi="Adelle Lt"/>
          <w:noProof/>
        </w:rPr>
        <w:t>§ 9 Anreizregelung</w:t>
      </w:r>
      <w:r>
        <w:rPr>
          <w:noProof/>
        </w:rPr>
        <w:tab/>
      </w:r>
      <w:r>
        <w:rPr>
          <w:noProof/>
        </w:rPr>
        <w:fldChar w:fldCharType="begin"/>
      </w:r>
      <w:r>
        <w:rPr>
          <w:noProof/>
        </w:rPr>
        <w:instrText xml:space="preserve"> PAGEREF _Toc103754277 \h </w:instrText>
      </w:r>
      <w:r>
        <w:rPr>
          <w:noProof/>
        </w:rPr>
      </w:r>
      <w:r>
        <w:rPr>
          <w:noProof/>
        </w:rPr>
        <w:fldChar w:fldCharType="separate"/>
      </w:r>
      <w:r>
        <w:rPr>
          <w:noProof/>
        </w:rPr>
        <w:t>15</w:t>
      </w:r>
      <w:r>
        <w:rPr>
          <w:noProof/>
        </w:rPr>
        <w:fldChar w:fldCharType="end"/>
      </w:r>
    </w:p>
    <w:p w14:paraId="059AEA85" w14:textId="1E4F292D" w:rsidR="008B5BAF" w:rsidRDefault="008B5BAF">
      <w:pPr>
        <w:pStyle w:val="Verzeichnis2"/>
        <w:tabs>
          <w:tab w:val="right" w:leader="dot" w:pos="8302"/>
        </w:tabs>
        <w:rPr>
          <w:rFonts w:asciiTheme="minorHAnsi" w:eastAsiaTheme="minorEastAsia" w:hAnsiTheme="minorHAnsi" w:cstheme="minorBidi"/>
          <w:noProof/>
          <w:szCs w:val="22"/>
          <w:lang w:eastAsia="de-DE"/>
        </w:rPr>
      </w:pPr>
      <w:r w:rsidRPr="00AB54D9">
        <w:rPr>
          <w:rFonts w:ascii="Adelle Lt" w:hAnsi="Adelle Lt"/>
          <w:noProof/>
        </w:rPr>
        <w:t>§ 10 Vermeidung einer Überkompensation</w:t>
      </w:r>
      <w:r>
        <w:rPr>
          <w:noProof/>
        </w:rPr>
        <w:tab/>
      </w:r>
      <w:r>
        <w:rPr>
          <w:noProof/>
        </w:rPr>
        <w:fldChar w:fldCharType="begin"/>
      </w:r>
      <w:r>
        <w:rPr>
          <w:noProof/>
        </w:rPr>
        <w:instrText xml:space="preserve"> PAGEREF _Toc103754278 \h </w:instrText>
      </w:r>
      <w:r>
        <w:rPr>
          <w:noProof/>
        </w:rPr>
      </w:r>
      <w:r>
        <w:rPr>
          <w:noProof/>
        </w:rPr>
        <w:fldChar w:fldCharType="separate"/>
      </w:r>
      <w:r>
        <w:rPr>
          <w:noProof/>
        </w:rPr>
        <w:t>16</w:t>
      </w:r>
      <w:r>
        <w:rPr>
          <w:noProof/>
        </w:rPr>
        <w:fldChar w:fldCharType="end"/>
      </w:r>
    </w:p>
    <w:p w14:paraId="23239AA7" w14:textId="5DEB66EE" w:rsidR="008B5BAF" w:rsidRDefault="008B5BAF">
      <w:pPr>
        <w:pStyle w:val="Verzeichnis2"/>
        <w:tabs>
          <w:tab w:val="right" w:leader="dot" w:pos="8302"/>
        </w:tabs>
        <w:rPr>
          <w:rFonts w:asciiTheme="minorHAnsi" w:eastAsiaTheme="minorEastAsia" w:hAnsiTheme="minorHAnsi" w:cstheme="minorBidi"/>
          <w:noProof/>
          <w:szCs w:val="22"/>
          <w:lang w:eastAsia="de-DE"/>
        </w:rPr>
      </w:pPr>
      <w:r w:rsidRPr="00AB54D9">
        <w:rPr>
          <w:rFonts w:ascii="Adelle Lt" w:hAnsi="Adelle Lt"/>
          <w:noProof/>
        </w:rPr>
        <w:t>§ 11 Laufzeit</w:t>
      </w:r>
      <w:r>
        <w:rPr>
          <w:noProof/>
        </w:rPr>
        <w:tab/>
      </w:r>
      <w:r>
        <w:rPr>
          <w:noProof/>
        </w:rPr>
        <w:fldChar w:fldCharType="begin"/>
      </w:r>
      <w:r>
        <w:rPr>
          <w:noProof/>
        </w:rPr>
        <w:instrText xml:space="preserve"> PAGEREF _Toc103754279 \h </w:instrText>
      </w:r>
      <w:r>
        <w:rPr>
          <w:noProof/>
        </w:rPr>
      </w:r>
      <w:r>
        <w:rPr>
          <w:noProof/>
        </w:rPr>
        <w:fldChar w:fldCharType="separate"/>
      </w:r>
      <w:r>
        <w:rPr>
          <w:noProof/>
        </w:rPr>
        <w:t>16</w:t>
      </w:r>
      <w:r>
        <w:rPr>
          <w:noProof/>
        </w:rPr>
        <w:fldChar w:fldCharType="end"/>
      </w:r>
    </w:p>
    <w:p w14:paraId="27F0C433" w14:textId="2AD8B285" w:rsidR="008B5BAF" w:rsidRDefault="008B5BAF">
      <w:pPr>
        <w:pStyle w:val="Verzeichnis2"/>
        <w:tabs>
          <w:tab w:val="right" w:leader="dot" w:pos="8302"/>
        </w:tabs>
        <w:rPr>
          <w:rFonts w:asciiTheme="minorHAnsi" w:eastAsiaTheme="minorEastAsia" w:hAnsiTheme="minorHAnsi" w:cstheme="minorBidi"/>
          <w:noProof/>
          <w:szCs w:val="22"/>
          <w:lang w:eastAsia="de-DE"/>
        </w:rPr>
      </w:pPr>
      <w:r w:rsidRPr="00AB54D9">
        <w:rPr>
          <w:rFonts w:ascii="Adelle Lt" w:hAnsi="Adelle Lt"/>
          <w:noProof/>
        </w:rPr>
        <w:t>§ 12 Salvatorische Klausel</w:t>
      </w:r>
      <w:r>
        <w:rPr>
          <w:noProof/>
        </w:rPr>
        <w:tab/>
      </w:r>
      <w:r>
        <w:rPr>
          <w:noProof/>
        </w:rPr>
        <w:fldChar w:fldCharType="begin"/>
      </w:r>
      <w:r>
        <w:rPr>
          <w:noProof/>
        </w:rPr>
        <w:instrText xml:space="preserve"> PAGEREF _Toc103754280 \h </w:instrText>
      </w:r>
      <w:r>
        <w:rPr>
          <w:noProof/>
        </w:rPr>
      </w:r>
      <w:r>
        <w:rPr>
          <w:noProof/>
        </w:rPr>
        <w:fldChar w:fldCharType="separate"/>
      </w:r>
      <w:r>
        <w:rPr>
          <w:noProof/>
        </w:rPr>
        <w:t>17</w:t>
      </w:r>
      <w:r>
        <w:rPr>
          <w:noProof/>
        </w:rPr>
        <w:fldChar w:fldCharType="end"/>
      </w:r>
    </w:p>
    <w:p w14:paraId="5AA38F99" w14:textId="0C79B68B" w:rsidR="008B5BAF" w:rsidRDefault="008B5BAF">
      <w:pPr>
        <w:pStyle w:val="Verzeichnis2"/>
        <w:tabs>
          <w:tab w:val="right" w:leader="dot" w:pos="8302"/>
        </w:tabs>
        <w:rPr>
          <w:rFonts w:asciiTheme="minorHAnsi" w:eastAsiaTheme="minorEastAsia" w:hAnsiTheme="minorHAnsi" w:cstheme="minorBidi"/>
          <w:noProof/>
          <w:szCs w:val="22"/>
          <w:lang w:eastAsia="de-DE"/>
        </w:rPr>
      </w:pPr>
      <w:r w:rsidRPr="00AB54D9">
        <w:rPr>
          <w:rFonts w:ascii="Adelle Lt" w:hAnsi="Adelle Lt"/>
          <w:noProof/>
        </w:rPr>
        <w:t>§ 13 Anlagenverzeichnis</w:t>
      </w:r>
      <w:r>
        <w:rPr>
          <w:noProof/>
        </w:rPr>
        <w:tab/>
      </w:r>
      <w:r>
        <w:rPr>
          <w:noProof/>
        </w:rPr>
        <w:fldChar w:fldCharType="begin"/>
      </w:r>
      <w:r>
        <w:rPr>
          <w:noProof/>
        </w:rPr>
        <w:instrText xml:space="preserve"> PAGEREF _Toc103754281 \h </w:instrText>
      </w:r>
      <w:r>
        <w:rPr>
          <w:noProof/>
        </w:rPr>
      </w:r>
      <w:r>
        <w:rPr>
          <w:noProof/>
        </w:rPr>
        <w:fldChar w:fldCharType="separate"/>
      </w:r>
      <w:r>
        <w:rPr>
          <w:noProof/>
        </w:rPr>
        <w:t>17</w:t>
      </w:r>
      <w:r>
        <w:rPr>
          <w:noProof/>
        </w:rPr>
        <w:fldChar w:fldCharType="end"/>
      </w:r>
    </w:p>
    <w:p w14:paraId="412A3A85" w14:textId="4FC8CDD4" w:rsidR="0077124E" w:rsidRDefault="00302DFD" w:rsidP="0077124E">
      <w:pPr>
        <w:rPr>
          <w:b/>
        </w:rPr>
      </w:pPr>
      <w:r w:rsidRPr="00C91727">
        <w:rPr>
          <w:rFonts w:ascii="Adelle Lt" w:hAnsi="Adelle Lt"/>
        </w:rPr>
        <w:fldChar w:fldCharType="end"/>
      </w:r>
    </w:p>
    <w:p w14:paraId="0C13C64E" w14:textId="77777777" w:rsidR="0077124E" w:rsidRDefault="0077124E" w:rsidP="0077124E">
      <w:pPr>
        <w:rPr>
          <w:b/>
        </w:rPr>
      </w:pPr>
    </w:p>
    <w:p w14:paraId="6DAB4479" w14:textId="77777777" w:rsidR="008F0C94" w:rsidRPr="00DB5AD8" w:rsidRDefault="008F0C94" w:rsidP="00DB5AD8">
      <w:pPr>
        <w:spacing w:before="0" w:after="0" w:line="240" w:lineRule="auto"/>
        <w:jc w:val="left"/>
        <w:rPr>
          <w:rFonts w:ascii="Adelle Lt" w:hAnsi="Adelle Lt"/>
          <w:b/>
        </w:rPr>
      </w:pPr>
      <w:r>
        <w:rPr>
          <w:rFonts w:ascii="Adelle Lt" w:hAnsi="Adelle Lt"/>
          <w:b/>
          <w:szCs w:val="22"/>
        </w:rPr>
        <w:br w:type="page"/>
      </w:r>
    </w:p>
    <w:p w14:paraId="5E6EC141" w14:textId="77777777" w:rsidR="0077124E" w:rsidRPr="00A65B92" w:rsidRDefault="0077124E" w:rsidP="0077124E">
      <w:pPr>
        <w:rPr>
          <w:rFonts w:ascii="Adelle Lt" w:hAnsi="Adelle Lt"/>
          <w:b/>
          <w:szCs w:val="22"/>
        </w:rPr>
      </w:pPr>
      <w:r w:rsidRPr="00A65B92">
        <w:rPr>
          <w:rFonts w:ascii="Adelle Lt" w:hAnsi="Adelle Lt"/>
          <w:b/>
          <w:szCs w:val="22"/>
        </w:rPr>
        <w:t>A</w:t>
      </w:r>
      <w:r w:rsidR="0056297A" w:rsidRPr="00A65B92">
        <w:rPr>
          <w:rFonts w:ascii="Adelle Lt" w:hAnsi="Adelle Lt"/>
          <w:b/>
          <w:szCs w:val="22"/>
        </w:rPr>
        <w:t>.</w:t>
      </w:r>
      <w:r w:rsidRPr="00A65B92">
        <w:rPr>
          <w:rFonts w:ascii="Adelle Lt" w:hAnsi="Adelle Lt"/>
          <w:b/>
          <w:szCs w:val="22"/>
        </w:rPr>
        <w:t xml:space="preserve"> Allgemeine Regelungen</w:t>
      </w:r>
    </w:p>
    <w:p w14:paraId="59F8B8A6" w14:textId="77777777" w:rsidR="00CE4626" w:rsidRPr="00C91727" w:rsidRDefault="00A77128" w:rsidP="007B080C">
      <w:pPr>
        <w:pStyle w:val="berschrift2"/>
        <w:rPr>
          <w:rFonts w:ascii="Adelle Lt" w:hAnsi="Adelle Lt"/>
        </w:rPr>
      </w:pPr>
      <w:r>
        <w:rPr>
          <w:rFonts w:ascii="Adelle Lt" w:hAnsi="Adelle Lt"/>
        </w:rPr>
        <w:t xml:space="preserve"> </w:t>
      </w:r>
      <w:bookmarkStart w:id="0" w:name="_Toc103345248"/>
      <w:bookmarkStart w:id="1" w:name="_Toc103181375"/>
      <w:bookmarkStart w:id="2" w:name="_Toc103754269"/>
      <w:bookmarkStart w:id="3" w:name="_Toc103685160"/>
      <w:r>
        <w:rPr>
          <w:rFonts w:ascii="Adelle Lt" w:hAnsi="Adelle Lt"/>
        </w:rPr>
        <w:t>Art</w:t>
      </w:r>
      <w:r w:rsidR="00373568" w:rsidRPr="00C91727">
        <w:rPr>
          <w:rFonts w:ascii="Adelle Lt" w:hAnsi="Adelle Lt"/>
        </w:rPr>
        <w:t xml:space="preserve"> und Zweck des Vertrages</w:t>
      </w:r>
      <w:bookmarkEnd w:id="0"/>
      <w:bookmarkEnd w:id="1"/>
      <w:bookmarkEnd w:id="2"/>
      <w:bookmarkEnd w:id="3"/>
    </w:p>
    <w:p w14:paraId="35D09092" w14:textId="77777777" w:rsidR="009D659E" w:rsidRPr="00C91727" w:rsidRDefault="00CD7572" w:rsidP="008E245E">
      <w:pPr>
        <w:pStyle w:val="Vertrag-Absatz"/>
        <w:rPr>
          <w:rFonts w:ascii="Adelle Lt" w:hAnsi="Adelle Lt"/>
        </w:rPr>
      </w:pPr>
      <w:r w:rsidRPr="00C91727">
        <w:rPr>
          <w:rFonts w:ascii="Adelle Lt" w:hAnsi="Adelle Lt"/>
        </w:rPr>
        <w:t>D</w:t>
      </w:r>
      <w:r w:rsidR="00373568" w:rsidRPr="00C91727">
        <w:rPr>
          <w:rFonts w:ascii="Adelle Lt" w:hAnsi="Adelle Lt"/>
        </w:rPr>
        <w:t xml:space="preserve">ieser Vertrag ist ein </w:t>
      </w:r>
      <w:r w:rsidR="0056297A">
        <w:rPr>
          <w:rFonts w:ascii="Adelle Lt" w:hAnsi="Adelle Lt"/>
        </w:rPr>
        <w:t>ÖDA</w:t>
      </w:r>
      <w:r w:rsidR="00373568" w:rsidRPr="00C91727">
        <w:rPr>
          <w:rFonts w:ascii="Adelle Lt" w:hAnsi="Adelle Lt"/>
        </w:rPr>
        <w:t xml:space="preserve"> im Sinne der Art. 2 </w:t>
      </w:r>
      <w:proofErr w:type="spellStart"/>
      <w:r w:rsidR="00373568" w:rsidRPr="00C91727">
        <w:rPr>
          <w:rFonts w:ascii="Adelle Lt" w:hAnsi="Adelle Lt"/>
        </w:rPr>
        <w:t>lit</w:t>
      </w:r>
      <w:proofErr w:type="spellEnd"/>
      <w:r w:rsidR="009D659E" w:rsidRPr="00C91727">
        <w:rPr>
          <w:rFonts w:ascii="Adelle Lt" w:hAnsi="Adelle Lt"/>
        </w:rPr>
        <w:t xml:space="preserve">. h) und </w:t>
      </w:r>
      <w:proofErr w:type="spellStart"/>
      <w:r w:rsidR="009D659E" w:rsidRPr="00C91727">
        <w:rPr>
          <w:rFonts w:ascii="Adelle Lt" w:hAnsi="Adelle Lt"/>
        </w:rPr>
        <w:t>lit</w:t>
      </w:r>
      <w:proofErr w:type="spellEnd"/>
      <w:r w:rsidR="008C13AD">
        <w:rPr>
          <w:rFonts w:ascii="Adelle Lt" w:hAnsi="Adelle Lt"/>
        </w:rPr>
        <w:t>.</w:t>
      </w:r>
      <w:r w:rsidR="009D659E" w:rsidRPr="00C91727">
        <w:rPr>
          <w:rFonts w:ascii="Adelle Lt" w:hAnsi="Adelle Lt"/>
        </w:rPr>
        <w:t xml:space="preserve"> i), Art. 3 Abs. 1 VO 1370/2007, § 8 a Abs. 1 PBefG.</w:t>
      </w:r>
    </w:p>
    <w:p w14:paraId="1D4709D5" w14:textId="77777777" w:rsidR="001664DE" w:rsidRPr="00C91727" w:rsidRDefault="009D659E" w:rsidP="008E245E">
      <w:pPr>
        <w:pStyle w:val="Vertrag-Absatz"/>
        <w:rPr>
          <w:rFonts w:ascii="Adelle Lt" w:hAnsi="Adelle Lt"/>
        </w:rPr>
      </w:pPr>
      <w:r w:rsidRPr="00C91727">
        <w:rPr>
          <w:rFonts w:ascii="Adelle Lt" w:hAnsi="Adelle Lt"/>
        </w:rPr>
        <w:t xml:space="preserve">Der </w:t>
      </w:r>
      <w:r w:rsidR="0056297A">
        <w:rPr>
          <w:rFonts w:ascii="Adelle Lt" w:hAnsi="Adelle Lt"/>
        </w:rPr>
        <w:t>ÖDA</w:t>
      </w:r>
      <w:r w:rsidRPr="00C91727">
        <w:rPr>
          <w:rFonts w:ascii="Adelle Lt" w:hAnsi="Adelle Lt"/>
        </w:rPr>
        <w:t xml:space="preserve"> dient der </w:t>
      </w:r>
      <w:r w:rsidR="001664DE" w:rsidRPr="00C91727">
        <w:rPr>
          <w:rFonts w:ascii="Adelle Lt" w:hAnsi="Adelle Lt"/>
        </w:rPr>
        <w:t>Sicherstellung einer ausreichenden Bedienung der Bevölkerung mit Verkehrsleistungen im straßengebundenen ÖPNV im Zuständigkeitsgebiet des Auftraggebers auf den von dem Auftragnehmer nach dem PBefG betriebenen Buslinienverkehren.</w:t>
      </w:r>
    </w:p>
    <w:p w14:paraId="4950ED38" w14:textId="77777777" w:rsidR="00BC69BA" w:rsidRPr="00C91727" w:rsidRDefault="001664DE" w:rsidP="008E245E">
      <w:pPr>
        <w:pStyle w:val="Vertrag-Absatz"/>
        <w:rPr>
          <w:rFonts w:ascii="Adelle Lt" w:hAnsi="Adelle Lt"/>
        </w:rPr>
      </w:pPr>
      <w:r w:rsidRPr="00C91727">
        <w:rPr>
          <w:rFonts w:ascii="Adelle Lt" w:hAnsi="Adelle Lt"/>
        </w:rPr>
        <w:t xml:space="preserve">Die Vergabe des </w:t>
      </w:r>
      <w:r w:rsidR="0056297A">
        <w:rPr>
          <w:rFonts w:ascii="Adelle Lt" w:hAnsi="Adelle Lt"/>
        </w:rPr>
        <w:t>ÖDA</w:t>
      </w:r>
      <w:r w:rsidRPr="00C91727">
        <w:rPr>
          <w:rFonts w:ascii="Adelle Lt" w:hAnsi="Adelle Lt"/>
        </w:rPr>
        <w:t xml:space="preserve"> erfolgt als Notmaßnahme </w:t>
      </w:r>
      <w:proofErr w:type="spellStart"/>
      <w:r w:rsidRPr="00C91727">
        <w:rPr>
          <w:rFonts w:ascii="Adelle Lt" w:hAnsi="Adelle Lt"/>
        </w:rPr>
        <w:t>i.S.d</w:t>
      </w:r>
      <w:proofErr w:type="spellEnd"/>
      <w:r w:rsidRPr="00C91727">
        <w:rPr>
          <w:rFonts w:ascii="Adelle Lt" w:hAnsi="Adelle Lt"/>
        </w:rPr>
        <w:t xml:space="preserve">. Art. 5 Abs. </w:t>
      </w:r>
      <w:r w:rsidR="009C640C">
        <w:rPr>
          <w:rFonts w:ascii="Adelle Lt" w:hAnsi="Adelle Lt"/>
        </w:rPr>
        <w:t>5</w:t>
      </w:r>
      <w:r w:rsidRPr="00C91727">
        <w:rPr>
          <w:rFonts w:ascii="Adelle Lt" w:hAnsi="Adelle Lt"/>
        </w:rPr>
        <w:t xml:space="preserve"> VO 1370/2007</w:t>
      </w:r>
      <w:r w:rsidR="0012502A" w:rsidRPr="00C91727">
        <w:rPr>
          <w:rFonts w:ascii="Adelle Lt" w:hAnsi="Adelle Lt"/>
        </w:rPr>
        <w:t>. Der Auftragnehmer ist im eigenen wirtschaftlichen Interesse nicht in der Lage, die in §</w:t>
      </w:r>
      <w:r w:rsidR="0062737C">
        <w:rPr>
          <w:rFonts w:ascii="Adelle Lt" w:hAnsi="Adelle Lt"/>
        </w:rPr>
        <w:t xml:space="preserve"> 3</w:t>
      </w:r>
      <w:r w:rsidR="0012502A" w:rsidRPr="00C91727">
        <w:rPr>
          <w:rFonts w:ascii="Adelle Lt" w:hAnsi="Adelle Lt"/>
        </w:rPr>
        <w:t xml:space="preserve"> bestimmte gemeinwirtschaftliche Verpflichtung ohne Ausgleich der dadurch dem Auftragnehmer entstehenden Nachteile zu übernehmen. Ohne Ausgleichsgewährung nach Maßgabe dieses Vertrages</w:t>
      </w:r>
      <w:r w:rsidR="00BC69BA" w:rsidRPr="00C91727">
        <w:rPr>
          <w:rFonts w:ascii="Adelle Lt" w:hAnsi="Adelle Lt"/>
        </w:rPr>
        <w:t xml:space="preserve"> drohte bei Einführung der in § </w:t>
      </w:r>
      <w:r w:rsidR="0062737C">
        <w:rPr>
          <w:rFonts w:ascii="Adelle Lt" w:hAnsi="Adelle Lt"/>
        </w:rPr>
        <w:t>3</w:t>
      </w:r>
      <w:r w:rsidR="00BC69BA" w:rsidRPr="00C91727">
        <w:rPr>
          <w:rFonts w:ascii="Adelle Lt" w:hAnsi="Adelle Lt"/>
        </w:rPr>
        <w:t xml:space="preserve"> bestimmten gemeinwirtschaftlichen Verpflichtung die unmittelbare Gefahr der Unterbrechung der vom Auftragnehmer betriebenen Buslinienverkehre.</w:t>
      </w:r>
    </w:p>
    <w:p w14:paraId="40A96A11" w14:textId="77777777" w:rsidR="00CD7572" w:rsidRDefault="00BC69BA" w:rsidP="00CD7572">
      <w:pPr>
        <w:pStyle w:val="Vertrag-Absatz"/>
        <w:rPr>
          <w:rFonts w:ascii="Adelle Lt" w:hAnsi="Adelle Lt"/>
        </w:rPr>
      </w:pPr>
      <w:r w:rsidRPr="00C91727">
        <w:rPr>
          <w:rFonts w:ascii="Adelle Lt" w:hAnsi="Adelle Lt"/>
        </w:rPr>
        <w:t xml:space="preserve">Der Auftragnehmer erbringt die von diesem </w:t>
      </w:r>
      <w:r w:rsidR="0056297A">
        <w:rPr>
          <w:rFonts w:ascii="Adelle Lt" w:hAnsi="Adelle Lt"/>
        </w:rPr>
        <w:t>ÖDA</w:t>
      </w:r>
      <w:r w:rsidRPr="00C91727">
        <w:rPr>
          <w:rFonts w:ascii="Adelle Lt" w:hAnsi="Adelle Lt"/>
        </w:rPr>
        <w:t xml:space="preserve"> umfassten Buslinienverkehre unter Erfüllung der in diesem </w:t>
      </w:r>
      <w:r w:rsidR="0056297A">
        <w:rPr>
          <w:rFonts w:ascii="Adelle Lt" w:hAnsi="Adelle Lt"/>
        </w:rPr>
        <w:t>ÖDA</w:t>
      </w:r>
      <w:r w:rsidRPr="00C91727">
        <w:rPr>
          <w:rFonts w:ascii="Adelle Lt" w:hAnsi="Adelle Lt"/>
        </w:rPr>
        <w:t xml:space="preserve"> geregelten gemeinwirtschaftlichen Verpflichtungen. Die gemeinwirtschaftlichen Verpflichtungen </w:t>
      </w:r>
      <w:r w:rsidR="004546FF" w:rsidRPr="00C91727">
        <w:rPr>
          <w:rFonts w:ascii="Adelle Lt" w:hAnsi="Adelle Lt"/>
        </w:rPr>
        <w:t>sind unter Beachtung des Grundsatzes der Verhältnismäßigkeit festgelegt worden.</w:t>
      </w:r>
    </w:p>
    <w:p w14:paraId="3E56D728" w14:textId="77777777" w:rsidR="0077124E" w:rsidRDefault="0077124E" w:rsidP="0077124E">
      <w:pPr>
        <w:rPr>
          <w:b/>
        </w:rPr>
      </w:pPr>
    </w:p>
    <w:p w14:paraId="2488F03A" w14:textId="77777777" w:rsidR="0077124E" w:rsidRPr="00A65B92" w:rsidRDefault="0077124E" w:rsidP="00DB5AD8">
      <w:pPr>
        <w:keepNext/>
        <w:rPr>
          <w:rFonts w:ascii="Adelle Lt" w:hAnsi="Adelle Lt"/>
          <w:b/>
          <w:szCs w:val="22"/>
        </w:rPr>
      </w:pPr>
      <w:r w:rsidRPr="00A65B92">
        <w:rPr>
          <w:rFonts w:ascii="Adelle Lt" w:hAnsi="Adelle Lt"/>
          <w:b/>
          <w:szCs w:val="22"/>
        </w:rPr>
        <w:t>B</w:t>
      </w:r>
      <w:r w:rsidR="0056297A" w:rsidRPr="00A65B92">
        <w:rPr>
          <w:rFonts w:ascii="Adelle Lt" w:hAnsi="Adelle Lt"/>
          <w:b/>
          <w:szCs w:val="22"/>
        </w:rPr>
        <w:t>.</w:t>
      </w:r>
      <w:r w:rsidRPr="00A65B92">
        <w:rPr>
          <w:rFonts w:ascii="Adelle Lt" w:hAnsi="Adelle Lt"/>
          <w:b/>
          <w:szCs w:val="22"/>
        </w:rPr>
        <w:t xml:space="preserve"> Verkehrsangebot und sonstige Pflichten des </w:t>
      </w:r>
      <w:r w:rsidR="00AA5616">
        <w:rPr>
          <w:rFonts w:ascii="Adelle Lt" w:hAnsi="Adelle Lt"/>
          <w:b/>
          <w:szCs w:val="22"/>
        </w:rPr>
        <w:t>Unternehmers</w:t>
      </w:r>
    </w:p>
    <w:p w14:paraId="34749A9E" w14:textId="77777777" w:rsidR="00C725A0" w:rsidRDefault="000B60FB" w:rsidP="00C725A0">
      <w:pPr>
        <w:pStyle w:val="berschrift2"/>
        <w:rPr>
          <w:rFonts w:ascii="Adelle Lt" w:hAnsi="Adelle Lt"/>
        </w:rPr>
      </w:pPr>
      <w:bookmarkStart w:id="4" w:name="_Toc441496741"/>
      <w:r w:rsidRPr="00C91727">
        <w:rPr>
          <w:rFonts w:ascii="Adelle Lt" w:hAnsi="Adelle Lt"/>
        </w:rPr>
        <w:t xml:space="preserve"> </w:t>
      </w:r>
      <w:bookmarkStart w:id="5" w:name="_Toc103181376"/>
      <w:bookmarkStart w:id="6" w:name="_Toc103345249"/>
      <w:bookmarkStart w:id="7" w:name="_Toc103754270"/>
      <w:bookmarkStart w:id="8" w:name="_Toc103685161"/>
      <w:r w:rsidR="004546FF" w:rsidRPr="00C91727">
        <w:rPr>
          <w:rFonts w:ascii="Adelle Lt" w:hAnsi="Adelle Lt"/>
        </w:rPr>
        <w:t xml:space="preserve">Gegenstand des </w:t>
      </w:r>
      <w:r w:rsidR="0056297A">
        <w:rPr>
          <w:rFonts w:ascii="Adelle Lt" w:hAnsi="Adelle Lt"/>
        </w:rPr>
        <w:t>ÖDA</w:t>
      </w:r>
      <w:bookmarkEnd w:id="4"/>
      <w:bookmarkEnd w:id="5"/>
      <w:bookmarkEnd w:id="6"/>
      <w:bookmarkEnd w:id="7"/>
      <w:bookmarkEnd w:id="8"/>
    </w:p>
    <w:p w14:paraId="59852EDE" w14:textId="77777777" w:rsidR="00CF3079" w:rsidRPr="004E30F1" w:rsidRDefault="00CF3079" w:rsidP="004E30F1"/>
    <w:p w14:paraId="6563DCA7" w14:textId="77777777" w:rsidR="00E14C69" w:rsidRPr="00C3096B" w:rsidRDefault="004546FF" w:rsidP="002939FC">
      <w:pPr>
        <w:pStyle w:val="Vertrag-Absatz"/>
        <w:numPr>
          <w:ilvl w:val="2"/>
          <w:numId w:val="6"/>
        </w:numPr>
        <w:rPr>
          <w:rFonts w:ascii="Adelle Lt" w:hAnsi="Adelle Lt"/>
        </w:rPr>
      </w:pPr>
      <w:r w:rsidRPr="00C91727">
        <w:rPr>
          <w:rFonts w:ascii="Adelle Lt" w:hAnsi="Adelle Lt"/>
        </w:rPr>
        <w:t xml:space="preserve">Sachlicher Gegenstand dieses </w:t>
      </w:r>
      <w:r w:rsidR="0056297A">
        <w:rPr>
          <w:rFonts w:ascii="Adelle Lt" w:hAnsi="Adelle Lt"/>
        </w:rPr>
        <w:t>ÖDA</w:t>
      </w:r>
      <w:r w:rsidRPr="00C91727">
        <w:rPr>
          <w:rFonts w:ascii="Adelle Lt" w:hAnsi="Adelle Lt"/>
        </w:rPr>
        <w:t xml:space="preserve"> ist die Verkehrsbedienung im Buslinienverkehr. Räumlich bezieht sich der </w:t>
      </w:r>
      <w:r w:rsidR="0056297A">
        <w:rPr>
          <w:rFonts w:ascii="Adelle Lt" w:hAnsi="Adelle Lt"/>
        </w:rPr>
        <w:t>ÖDA</w:t>
      </w:r>
      <w:r w:rsidRPr="00C91727">
        <w:rPr>
          <w:rFonts w:ascii="Adelle Lt" w:hAnsi="Adelle Lt"/>
        </w:rPr>
        <w:t xml:space="preserve"> </w:t>
      </w:r>
      <w:r w:rsidR="00BE11F0" w:rsidRPr="00C91727">
        <w:rPr>
          <w:rFonts w:ascii="Adelle Lt" w:hAnsi="Adelle Lt"/>
        </w:rPr>
        <w:t xml:space="preserve">auf das Gebiet </w:t>
      </w:r>
      <w:r w:rsidR="00BE11F0" w:rsidRPr="00AA5616">
        <w:rPr>
          <w:rFonts w:ascii="Adelle Lt" w:hAnsi="Adelle Lt"/>
          <w:i/>
          <w:iCs/>
        </w:rPr>
        <w:t>des Landkreises/der Stadt</w:t>
      </w:r>
      <w:r w:rsidR="00744526" w:rsidRPr="00AA5616">
        <w:rPr>
          <w:rFonts w:ascii="Adelle Lt" w:hAnsi="Adelle Lt"/>
          <w:i/>
          <w:iCs/>
        </w:rPr>
        <w:t>/der Gemeinde/des Zweckverbands</w:t>
      </w:r>
      <w:r w:rsidR="00BE11F0" w:rsidRPr="00C91727">
        <w:rPr>
          <w:rFonts w:ascii="Adelle Lt" w:hAnsi="Adelle Lt"/>
        </w:rPr>
        <w:t xml:space="preserve"> und auf die von dem Auftragnehmer als Genehmigungsinhaber oder Betriebsführer</w:t>
      </w:r>
      <w:r w:rsidR="00746A87" w:rsidRPr="00C91727">
        <w:rPr>
          <w:rFonts w:ascii="Adelle Lt" w:hAnsi="Adelle Lt"/>
        </w:rPr>
        <w:t xml:space="preserve"> </w:t>
      </w:r>
      <w:r w:rsidR="00746A87" w:rsidRPr="00C3096B">
        <w:rPr>
          <w:rFonts w:ascii="Adelle Lt" w:hAnsi="Adelle Lt"/>
        </w:rPr>
        <w:t xml:space="preserve">durchgeführten Buslinienverkehre, die in der </w:t>
      </w:r>
      <w:r w:rsidR="00746A87" w:rsidRPr="00C3096B">
        <w:rPr>
          <w:rFonts w:ascii="Adelle Rg" w:hAnsi="Adelle Rg"/>
        </w:rPr>
        <w:t>Anlage 1</w:t>
      </w:r>
      <w:r w:rsidR="00746A87" w:rsidRPr="00C3096B">
        <w:rPr>
          <w:rFonts w:ascii="Adelle Lt" w:hAnsi="Adelle Lt"/>
        </w:rPr>
        <w:t xml:space="preserve"> aufgenommen sind.</w:t>
      </w:r>
    </w:p>
    <w:p w14:paraId="4314E2FC" w14:textId="77777777" w:rsidR="004546FF" w:rsidRPr="00C3096B" w:rsidRDefault="007F29E1" w:rsidP="00E14C69">
      <w:pPr>
        <w:pStyle w:val="Vertrag-Absatz"/>
        <w:numPr>
          <w:ilvl w:val="0"/>
          <w:numId w:val="0"/>
        </w:numPr>
        <w:ind w:left="907"/>
        <w:rPr>
          <w:rFonts w:ascii="Adelle Lt" w:hAnsi="Adelle Lt"/>
        </w:rPr>
      </w:pPr>
      <w:r w:rsidRPr="00C3096B">
        <w:rPr>
          <w:rFonts w:ascii="Adelle Lt" w:hAnsi="Adelle Lt"/>
          <w:i/>
          <w:iCs/>
        </w:rPr>
        <w:t>Ergänzung</w:t>
      </w:r>
      <w:r w:rsidR="00E14C69" w:rsidRPr="00C3096B">
        <w:rPr>
          <w:rFonts w:ascii="Adelle Lt" w:hAnsi="Adelle Lt"/>
          <w:i/>
          <w:iCs/>
        </w:rPr>
        <w:t xml:space="preserve"> </w:t>
      </w:r>
      <w:r w:rsidR="00AE497F" w:rsidRPr="00C3096B">
        <w:rPr>
          <w:rFonts w:ascii="Adelle Lt" w:hAnsi="Adelle Lt"/>
          <w:i/>
          <w:iCs/>
        </w:rPr>
        <w:t>für Buslinienverkehre, die die</w:t>
      </w:r>
      <w:r w:rsidR="00E14C69" w:rsidRPr="00C3096B">
        <w:rPr>
          <w:rFonts w:ascii="Adelle Lt" w:hAnsi="Adelle Lt"/>
          <w:i/>
          <w:iCs/>
        </w:rPr>
        <w:t xml:space="preserve"> </w:t>
      </w:r>
      <w:r w:rsidRPr="00C3096B">
        <w:rPr>
          <w:rFonts w:ascii="Adelle Lt" w:hAnsi="Adelle Lt"/>
          <w:i/>
          <w:iCs/>
        </w:rPr>
        <w:t>G</w:t>
      </w:r>
      <w:r w:rsidR="00E14C69" w:rsidRPr="00C3096B">
        <w:rPr>
          <w:rFonts w:ascii="Adelle Lt" w:hAnsi="Adelle Lt"/>
          <w:i/>
          <w:iCs/>
        </w:rPr>
        <w:t>ebietsgrenzen</w:t>
      </w:r>
      <w:r w:rsidRPr="00C3096B">
        <w:rPr>
          <w:rFonts w:ascii="Adelle Lt" w:hAnsi="Adelle Lt"/>
          <w:i/>
          <w:iCs/>
        </w:rPr>
        <w:t xml:space="preserve"> </w:t>
      </w:r>
      <w:r w:rsidR="00E14C69" w:rsidRPr="00C3096B">
        <w:rPr>
          <w:rFonts w:ascii="Adelle Lt" w:hAnsi="Adelle Lt"/>
          <w:i/>
          <w:iCs/>
        </w:rPr>
        <w:t>überschreiten</w:t>
      </w:r>
      <w:r w:rsidRPr="00C3096B">
        <w:rPr>
          <w:rFonts w:ascii="Adelle Lt" w:hAnsi="Adelle Lt"/>
          <w:i/>
          <w:iCs/>
        </w:rPr>
        <w:t>:</w:t>
      </w:r>
      <w:r w:rsidR="00BE11F0" w:rsidRPr="00C3096B">
        <w:rPr>
          <w:rFonts w:ascii="Adelle Lt" w:hAnsi="Adelle Lt"/>
        </w:rPr>
        <w:t xml:space="preserve"> </w:t>
      </w:r>
    </w:p>
    <w:p w14:paraId="6DF6EEC2" w14:textId="45912617" w:rsidR="00B15A07" w:rsidRDefault="007F29E1" w:rsidP="00B15A07">
      <w:pPr>
        <w:pStyle w:val="Vertrag-Absatz"/>
        <w:numPr>
          <w:ilvl w:val="0"/>
          <w:numId w:val="0"/>
        </w:numPr>
        <w:ind w:left="907"/>
        <w:rPr>
          <w:rFonts w:ascii="Adelle Lt" w:hAnsi="Adelle Lt"/>
          <w:color w:val="000000"/>
          <w:lang w:eastAsia="de-DE"/>
        </w:rPr>
      </w:pPr>
      <w:r w:rsidRPr="00DB5AD8">
        <w:rPr>
          <w:rFonts w:ascii="Adelle Lt" w:hAnsi="Adelle Lt"/>
        </w:rPr>
        <w:t xml:space="preserve">Gegenstand der Anlage 1 sind auch Buslinienverkehre, </w:t>
      </w:r>
      <w:r w:rsidRPr="00DB5AD8">
        <w:rPr>
          <w:rFonts w:ascii="Adelle Lt" w:hAnsi="Adelle Lt"/>
          <w:color w:val="000000"/>
          <w:lang w:eastAsia="de-DE"/>
        </w:rPr>
        <w:t xml:space="preserve">die in das Gebiet benachbarter Aufgabenträger führen und für die </w:t>
      </w:r>
      <w:r w:rsidRPr="00DB5AD8">
        <w:rPr>
          <w:rStyle w:val="Hervorhebung"/>
          <w:rFonts w:ascii="Adelle Lt" w:hAnsi="Adelle Lt"/>
          <w:color w:val="000000"/>
          <w:lang w:eastAsia="de-DE"/>
        </w:rPr>
        <w:t>der Landkreis/die Stadt/die Gemeinde/der Zweckverband</w:t>
      </w:r>
      <w:r w:rsidRPr="00DB5AD8">
        <w:rPr>
          <w:rFonts w:ascii="Adelle Lt" w:hAnsi="Adelle Lt"/>
          <w:color w:val="000000"/>
          <w:lang w:eastAsia="de-DE"/>
        </w:rPr>
        <w:t xml:space="preserve"> die Federführung der Aufgabenträgerschaft innehat.</w:t>
      </w:r>
    </w:p>
    <w:p w14:paraId="0E8EB244" w14:textId="2C4C47C7" w:rsidR="00B15A07" w:rsidRDefault="007C4074" w:rsidP="002939FC">
      <w:pPr>
        <w:pStyle w:val="Vertrag-Absatz"/>
        <w:numPr>
          <w:ilvl w:val="2"/>
          <w:numId w:val="6"/>
        </w:numPr>
        <w:rPr>
          <w:rFonts w:ascii="Adelle Lt" w:hAnsi="Adelle Lt"/>
        </w:rPr>
      </w:pPr>
      <w:r w:rsidRPr="00C91727">
        <w:rPr>
          <w:rFonts w:ascii="Adelle Lt" w:hAnsi="Adelle Lt"/>
        </w:rPr>
        <w:t>D</w:t>
      </w:r>
      <w:r w:rsidR="00B15A07">
        <w:rPr>
          <w:rFonts w:ascii="Adelle Lt" w:hAnsi="Adelle Lt"/>
        </w:rPr>
        <w:t xml:space="preserve">ieser </w:t>
      </w:r>
      <w:r w:rsidR="00B15A07" w:rsidRPr="00B15A07">
        <w:rPr>
          <w:rFonts w:ascii="Adelle Lt" w:hAnsi="Adelle Lt"/>
        </w:rPr>
        <w:t xml:space="preserve">ÖDA erfasst sämtliche Buslinienverkehre nach Absatz 1, die nach Maßgabe des § 3 vom Auftragnehmer durchgeführt werden. Der ÖDA umfasst während seiner Laufzeit vorgenommene Änderungen der Buslinienverkehre, denen der Auftraggeber vorher zugestimmt hat. Änderungen während der Laufzeit des ÖDA werden im Ausgleich nach den §§ 4 ff. entsprechend berücksichtigt und durch eine Aktualisierung der </w:t>
      </w:r>
      <w:r w:rsidR="00B15A07" w:rsidRPr="00B15A07">
        <w:rPr>
          <w:rFonts w:ascii="Adelle Lt" w:hAnsi="Adelle Lt"/>
        </w:rPr>
        <w:fldChar w:fldCharType="begin"/>
      </w:r>
      <w:r w:rsidR="00B15A07" w:rsidRPr="00B15A07">
        <w:rPr>
          <w:rFonts w:ascii="Adelle Lt" w:hAnsi="Adelle Lt"/>
        </w:rPr>
        <w:instrText xml:space="preserve"> REF _Ref103683798 \w \h  \* MERGEFORMAT </w:instrText>
      </w:r>
      <w:r w:rsidR="00B15A07" w:rsidRPr="00B15A07">
        <w:rPr>
          <w:rFonts w:ascii="Adelle Lt" w:hAnsi="Adelle Lt"/>
        </w:rPr>
        <w:fldChar w:fldCharType="separate"/>
      </w:r>
      <w:r w:rsidR="00B15A07" w:rsidRPr="00B15A07">
        <w:rPr>
          <w:rFonts w:ascii="Adelle Lt" w:hAnsi="Adelle Lt"/>
        </w:rPr>
        <w:t>Anlage 1</w:t>
      </w:r>
      <w:r w:rsidR="00B15A07" w:rsidRPr="00B15A07">
        <w:rPr>
          <w:rFonts w:ascii="Adelle Lt" w:hAnsi="Adelle Lt"/>
        </w:rPr>
        <w:fldChar w:fldCharType="end"/>
      </w:r>
      <w:r w:rsidR="00B15A07" w:rsidRPr="00B15A07">
        <w:rPr>
          <w:rFonts w:ascii="Adelle Lt" w:hAnsi="Adelle Lt"/>
        </w:rPr>
        <w:t xml:space="preserve"> dokumentiert.</w:t>
      </w:r>
      <w:r w:rsidRPr="00C91727">
        <w:rPr>
          <w:rFonts w:ascii="Adelle Lt" w:hAnsi="Adelle Lt"/>
        </w:rPr>
        <w:t xml:space="preserve"> </w:t>
      </w:r>
    </w:p>
    <w:p w14:paraId="69EEC6F8" w14:textId="0C07492B" w:rsidR="007C4074" w:rsidRPr="00C91727" w:rsidRDefault="00B15A07" w:rsidP="002939FC">
      <w:pPr>
        <w:pStyle w:val="Vertrag-Absatz"/>
        <w:numPr>
          <w:ilvl w:val="2"/>
          <w:numId w:val="6"/>
        </w:numPr>
        <w:rPr>
          <w:rFonts w:ascii="Adelle Lt" w:hAnsi="Adelle Lt"/>
        </w:rPr>
      </w:pPr>
      <w:r w:rsidRPr="00C91727">
        <w:rPr>
          <w:rFonts w:ascii="Adelle Lt" w:hAnsi="Adelle Lt"/>
        </w:rPr>
        <w:t xml:space="preserve">Der Auftragnehmer ist zur Einhaltung aller für die Durchführung der </w:t>
      </w:r>
      <w:r>
        <w:rPr>
          <w:rFonts w:ascii="Adelle Lt" w:hAnsi="Adelle Lt"/>
        </w:rPr>
        <w:t>Buslinienverkehre</w:t>
      </w:r>
      <w:r w:rsidRPr="00C91727">
        <w:rPr>
          <w:rFonts w:ascii="Adelle Lt" w:hAnsi="Adelle Lt"/>
        </w:rPr>
        <w:t xml:space="preserve"> jeweils geltenden Gesetze und Bestimmungen, insbesondere der Vor</w:t>
      </w:r>
      <w:r w:rsidRPr="00C91727">
        <w:rPr>
          <w:rFonts w:ascii="Adelle Lt" w:hAnsi="Adelle Lt"/>
        </w:rPr>
        <w:softHyphen/>
        <w:t xml:space="preserve">schriften des PBefG, der StVZO, der </w:t>
      </w:r>
      <w:proofErr w:type="spellStart"/>
      <w:r w:rsidRPr="00C91727">
        <w:rPr>
          <w:rFonts w:ascii="Adelle Lt" w:hAnsi="Adelle Lt"/>
        </w:rPr>
        <w:t>BOKraft</w:t>
      </w:r>
      <w:proofErr w:type="spellEnd"/>
      <w:r w:rsidRPr="00C91727">
        <w:rPr>
          <w:rFonts w:ascii="Adelle Lt" w:hAnsi="Adelle Lt"/>
        </w:rPr>
        <w:t xml:space="preserve"> sowie von arbeits- und sozial</w:t>
      </w:r>
      <w:r w:rsidRPr="00C91727">
        <w:rPr>
          <w:rFonts w:ascii="Adelle Lt" w:hAnsi="Adelle Lt"/>
        </w:rPr>
        <w:softHyphen/>
        <w:t>rechtlichen Vorschriften verpflichtet</w:t>
      </w:r>
    </w:p>
    <w:p w14:paraId="0853F588" w14:textId="77777777" w:rsidR="000B60FB" w:rsidRPr="00C91727" w:rsidRDefault="000B60FB" w:rsidP="000B60FB">
      <w:pPr>
        <w:pStyle w:val="berschrift2"/>
        <w:rPr>
          <w:rFonts w:ascii="Adelle Lt" w:hAnsi="Adelle Lt"/>
        </w:rPr>
      </w:pPr>
      <w:r w:rsidRPr="00C91727">
        <w:rPr>
          <w:rFonts w:ascii="Adelle Lt" w:hAnsi="Adelle Lt"/>
        </w:rPr>
        <w:t xml:space="preserve"> </w:t>
      </w:r>
      <w:bookmarkStart w:id="9" w:name="_Ref51270846"/>
      <w:bookmarkStart w:id="10" w:name="_Toc103345250"/>
      <w:bookmarkStart w:id="11" w:name="_Toc103181377"/>
      <w:bookmarkStart w:id="12" w:name="_Toc103754271"/>
      <w:bookmarkStart w:id="13" w:name="_Toc103685162"/>
      <w:r w:rsidR="009E749E" w:rsidRPr="00C91727">
        <w:rPr>
          <w:rFonts w:ascii="Adelle Lt" w:hAnsi="Adelle Lt"/>
        </w:rPr>
        <w:t>Fahrplanangebot</w:t>
      </w:r>
      <w:bookmarkEnd w:id="9"/>
      <w:bookmarkEnd w:id="10"/>
      <w:bookmarkEnd w:id="11"/>
      <w:bookmarkEnd w:id="12"/>
      <w:bookmarkEnd w:id="13"/>
    </w:p>
    <w:p w14:paraId="17FF294B" w14:textId="77777777" w:rsidR="00280312" w:rsidRDefault="000B60FB" w:rsidP="000B60FB">
      <w:pPr>
        <w:pStyle w:val="Vertrag-Absatz"/>
        <w:numPr>
          <w:ilvl w:val="2"/>
          <w:numId w:val="5"/>
        </w:numPr>
        <w:rPr>
          <w:rFonts w:ascii="Adelle Lt" w:hAnsi="Adelle Lt"/>
        </w:rPr>
      </w:pPr>
      <w:r w:rsidRPr="00C91727">
        <w:rPr>
          <w:rFonts w:ascii="Adelle Lt" w:hAnsi="Adelle Lt"/>
        </w:rPr>
        <w:t>Der Auftrag</w:t>
      </w:r>
      <w:r w:rsidR="00C91727">
        <w:rPr>
          <w:rFonts w:ascii="Adelle Lt" w:hAnsi="Adelle Lt"/>
        </w:rPr>
        <w:t>nehmer stellt sich</w:t>
      </w:r>
      <w:r w:rsidR="008A1CFD">
        <w:rPr>
          <w:rFonts w:ascii="Adelle Lt" w:hAnsi="Adelle Lt"/>
        </w:rPr>
        <w:t>er</w:t>
      </w:r>
      <w:r w:rsidR="00C91727">
        <w:rPr>
          <w:rFonts w:ascii="Adelle Lt" w:hAnsi="Adelle Lt"/>
        </w:rPr>
        <w:t>, dass d</w:t>
      </w:r>
      <w:r w:rsidR="008A1CFD">
        <w:rPr>
          <w:rFonts w:ascii="Adelle Lt" w:hAnsi="Adelle Lt"/>
        </w:rPr>
        <w:t>er</w:t>
      </w:r>
      <w:r w:rsidR="00C91727">
        <w:rPr>
          <w:rFonts w:ascii="Adelle Lt" w:hAnsi="Adelle Lt"/>
        </w:rPr>
        <w:t xml:space="preserve"> in der </w:t>
      </w:r>
      <w:r w:rsidR="00C91727" w:rsidRPr="00360052">
        <w:rPr>
          <w:rFonts w:ascii="Adelle Rg" w:hAnsi="Adelle Rg"/>
        </w:rPr>
        <w:t>Anlage 1</w:t>
      </w:r>
      <w:r w:rsidR="00C91727">
        <w:rPr>
          <w:rFonts w:ascii="Adelle Lt" w:hAnsi="Adelle Lt"/>
        </w:rPr>
        <w:t xml:space="preserve"> aufgeführte Buslinienverkehr</w:t>
      </w:r>
      <w:r w:rsidRPr="00C91727">
        <w:rPr>
          <w:rFonts w:ascii="Adelle Lt" w:hAnsi="Adelle Lt"/>
        </w:rPr>
        <w:t xml:space="preserve"> </w:t>
      </w:r>
      <w:r w:rsidR="00360052">
        <w:rPr>
          <w:rFonts w:ascii="Adelle Lt" w:hAnsi="Adelle Lt"/>
        </w:rPr>
        <w:t>nach Art</w:t>
      </w:r>
      <w:r w:rsidR="008A1CFD">
        <w:rPr>
          <w:rFonts w:ascii="Adelle Lt" w:hAnsi="Adelle Lt"/>
        </w:rPr>
        <w:t xml:space="preserve">, </w:t>
      </w:r>
      <w:r w:rsidR="00360052">
        <w:rPr>
          <w:rFonts w:ascii="Adelle Lt" w:hAnsi="Adelle Lt"/>
        </w:rPr>
        <w:t>Umfang</w:t>
      </w:r>
      <w:r w:rsidR="008A1CFD">
        <w:rPr>
          <w:rFonts w:ascii="Adelle Lt" w:hAnsi="Adelle Lt"/>
        </w:rPr>
        <w:t xml:space="preserve"> und Qualität</w:t>
      </w:r>
      <w:r w:rsidR="00360052">
        <w:rPr>
          <w:rFonts w:ascii="Adelle Lt" w:hAnsi="Adelle Lt"/>
        </w:rPr>
        <w:t xml:space="preserve"> gemäß der erteilten personenbeförderungsrechtlichen </w:t>
      </w:r>
      <w:r w:rsidR="00280312">
        <w:rPr>
          <w:rFonts w:ascii="Adelle Lt" w:hAnsi="Adelle Lt"/>
        </w:rPr>
        <w:t xml:space="preserve">Liniengenehmigung während der Laufzeit dieses </w:t>
      </w:r>
      <w:r w:rsidR="0056297A">
        <w:rPr>
          <w:rFonts w:ascii="Adelle Lt" w:hAnsi="Adelle Lt"/>
        </w:rPr>
        <w:t>ÖDA</w:t>
      </w:r>
      <w:r w:rsidR="00280312">
        <w:rPr>
          <w:rFonts w:ascii="Adelle Lt" w:hAnsi="Adelle Lt"/>
        </w:rPr>
        <w:t xml:space="preserve"> aufrechterhalten und durchgeführt wird. Insbesondere ist der Auftragnehmer verpflichtet, den Buslinienverkehr gemäß dem genehmigten Fahrplanangebot durchzuführen.</w:t>
      </w:r>
    </w:p>
    <w:p w14:paraId="32DFCF47" w14:textId="77777777" w:rsidR="008A1CFD" w:rsidRDefault="008A1CFD" w:rsidP="000B60FB">
      <w:pPr>
        <w:pStyle w:val="Vertrag-Absatz"/>
        <w:numPr>
          <w:ilvl w:val="2"/>
          <w:numId w:val="5"/>
        </w:numPr>
        <w:rPr>
          <w:rFonts w:ascii="Adelle Lt" w:hAnsi="Adelle Lt"/>
        </w:rPr>
      </w:pPr>
      <w:r>
        <w:rPr>
          <w:rFonts w:ascii="Adelle Lt" w:hAnsi="Adelle Lt"/>
        </w:rPr>
        <w:t>Änderungen des Fahrplanangebots bedürfen vor ihrer Umsetzung der Zustimmung des Auftraggebers</w:t>
      </w:r>
      <w:r w:rsidR="00B770FC">
        <w:rPr>
          <w:rFonts w:ascii="Adelle Lt" w:hAnsi="Adelle Lt"/>
        </w:rPr>
        <w:t xml:space="preserve">. </w:t>
      </w:r>
      <w:r w:rsidR="003272CD">
        <w:rPr>
          <w:rFonts w:ascii="Adelle Lt" w:hAnsi="Adelle Lt"/>
        </w:rPr>
        <w:t>Ohne Zustimmung des Auftraggebers darf der Auftragnehmer Änderungen an dem Fahrplanangebot nicht vornehmen.</w:t>
      </w:r>
    </w:p>
    <w:p w14:paraId="4F1FB700" w14:textId="77777777" w:rsidR="00E25593" w:rsidRDefault="00280312" w:rsidP="000B60FB">
      <w:pPr>
        <w:pStyle w:val="Vertrag-Absatz"/>
        <w:numPr>
          <w:ilvl w:val="2"/>
          <w:numId w:val="5"/>
        </w:numPr>
        <w:rPr>
          <w:rFonts w:ascii="Adelle Lt" w:hAnsi="Adelle Lt"/>
        </w:rPr>
      </w:pPr>
      <w:r>
        <w:rPr>
          <w:rFonts w:ascii="Adelle Lt" w:hAnsi="Adelle Lt"/>
        </w:rPr>
        <w:t>Der Auftragnehmer hat in de</w:t>
      </w:r>
      <w:r w:rsidR="008A1CFD">
        <w:rPr>
          <w:rFonts w:ascii="Adelle Lt" w:hAnsi="Adelle Lt"/>
        </w:rPr>
        <w:t>m</w:t>
      </w:r>
      <w:r>
        <w:rPr>
          <w:rFonts w:ascii="Adelle Lt" w:hAnsi="Adelle Lt"/>
        </w:rPr>
        <w:t xml:space="preserve"> </w:t>
      </w:r>
      <w:r w:rsidR="00E25593">
        <w:rPr>
          <w:rFonts w:ascii="Adelle Lt" w:hAnsi="Adelle Lt"/>
        </w:rPr>
        <w:t xml:space="preserve">in der </w:t>
      </w:r>
      <w:r w:rsidRPr="00E25593">
        <w:rPr>
          <w:rFonts w:ascii="Adelle Rg" w:hAnsi="Adelle Rg"/>
        </w:rPr>
        <w:t>Anlage 1</w:t>
      </w:r>
      <w:r>
        <w:rPr>
          <w:rFonts w:ascii="Adelle Lt" w:hAnsi="Adelle Lt"/>
        </w:rPr>
        <w:t xml:space="preserve"> </w:t>
      </w:r>
      <w:r w:rsidR="00E25593">
        <w:rPr>
          <w:rFonts w:ascii="Adelle Lt" w:hAnsi="Adelle Lt"/>
        </w:rPr>
        <w:t>aufgeführten</w:t>
      </w:r>
      <w:r>
        <w:rPr>
          <w:rFonts w:ascii="Adelle Lt" w:hAnsi="Adelle Lt"/>
        </w:rPr>
        <w:t xml:space="preserve"> Buslin</w:t>
      </w:r>
      <w:r w:rsidR="008A1CFD">
        <w:rPr>
          <w:rFonts w:ascii="Adelle Lt" w:hAnsi="Adelle Lt"/>
        </w:rPr>
        <w:t>ienverkehr die genehmigten Beförderungsentgelte und</w:t>
      </w:r>
      <w:r w:rsidR="0062737C">
        <w:rPr>
          <w:rFonts w:ascii="Adelle Lt" w:hAnsi="Adelle Lt"/>
        </w:rPr>
        <w:t xml:space="preserve"> </w:t>
      </w:r>
      <w:r w:rsidR="008A1CFD">
        <w:rPr>
          <w:rFonts w:ascii="Adelle Lt" w:hAnsi="Adelle Lt"/>
        </w:rPr>
        <w:t>-bedingungen in der jeweils aktuellen Fassung anzuwenden.</w:t>
      </w:r>
    </w:p>
    <w:p w14:paraId="0EBC5D89" w14:textId="77777777" w:rsidR="000B60FB" w:rsidRPr="00696DDD" w:rsidRDefault="00E25593" w:rsidP="000B60FB">
      <w:pPr>
        <w:pStyle w:val="Vertrag-Absatz"/>
        <w:numPr>
          <w:ilvl w:val="2"/>
          <w:numId w:val="5"/>
        </w:numPr>
        <w:rPr>
          <w:rFonts w:ascii="Adelle Lt" w:hAnsi="Adelle Lt"/>
        </w:rPr>
      </w:pPr>
      <w:r>
        <w:rPr>
          <w:rFonts w:ascii="Adelle Lt" w:hAnsi="Adelle Lt"/>
        </w:rPr>
        <w:lastRenderedPageBreak/>
        <w:t xml:space="preserve">Der Auftragnehmer </w:t>
      </w:r>
      <w:r w:rsidR="0062737C">
        <w:rPr>
          <w:rFonts w:ascii="Adelle Lt" w:hAnsi="Adelle Lt"/>
        </w:rPr>
        <w:t xml:space="preserve">ist verpflichtet, </w:t>
      </w:r>
      <w:r w:rsidR="0062737C" w:rsidRPr="00C91727">
        <w:rPr>
          <w:rFonts w:ascii="Adelle Lt" w:eastAsiaTheme="minorHAnsi" w:hAnsi="Adelle Lt" w:cstheme="minorBidi"/>
          <w:szCs w:val="22"/>
        </w:rPr>
        <w:t>in dem Zeitraum vom 1. Juni bis zum 31. August 2022</w:t>
      </w:r>
      <w:r w:rsidR="0062737C">
        <w:rPr>
          <w:rFonts w:ascii="Adelle Lt" w:eastAsiaTheme="minorHAnsi" w:hAnsi="Adelle Lt" w:cstheme="minorBidi"/>
          <w:szCs w:val="22"/>
        </w:rPr>
        <w:t xml:space="preserve"> das 9-Euro-Ticket in den gemäß </w:t>
      </w:r>
      <w:r w:rsidR="0062737C" w:rsidRPr="0062737C">
        <w:rPr>
          <w:rFonts w:ascii="Adelle Rg" w:eastAsiaTheme="minorHAnsi" w:hAnsi="Adelle Rg" w:cstheme="minorBidi"/>
          <w:szCs w:val="22"/>
        </w:rPr>
        <w:t>Anlage 1</w:t>
      </w:r>
      <w:r w:rsidR="0062737C">
        <w:rPr>
          <w:rFonts w:ascii="Adelle Lt" w:eastAsiaTheme="minorHAnsi" w:hAnsi="Adelle Lt" w:cstheme="minorBidi"/>
          <w:szCs w:val="22"/>
        </w:rPr>
        <w:t xml:space="preserve"> erfassten Buslinienverkehren</w:t>
      </w:r>
      <w:r w:rsidR="00A21DCF">
        <w:rPr>
          <w:rFonts w:ascii="Adelle Lt" w:eastAsiaTheme="minorHAnsi" w:hAnsi="Adelle Lt" w:cstheme="minorBidi"/>
          <w:szCs w:val="22"/>
        </w:rPr>
        <w:t xml:space="preserve"> anzuerkennen</w:t>
      </w:r>
      <w:r w:rsidR="00772394">
        <w:rPr>
          <w:rFonts w:ascii="Adelle Lt" w:eastAsiaTheme="minorHAnsi" w:hAnsi="Adelle Lt" w:cstheme="minorBidi"/>
          <w:szCs w:val="22"/>
        </w:rPr>
        <w:t xml:space="preserve"> und ggf. auszugeben</w:t>
      </w:r>
      <w:r w:rsidR="00A21DCF">
        <w:rPr>
          <w:rFonts w:ascii="Adelle Lt" w:eastAsiaTheme="minorHAnsi" w:hAnsi="Adelle Lt" w:cstheme="minorBidi"/>
          <w:szCs w:val="22"/>
        </w:rPr>
        <w:t>.</w:t>
      </w:r>
      <w:r w:rsidR="00DE05B4">
        <w:rPr>
          <w:rFonts w:ascii="Adelle Lt" w:eastAsiaTheme="minorHAnsi" w:hAnsi="Adelle Lt" w:cstheme="minorBidi"/>
          <w:szCs w:val="22"/>
        </w:rPr>
        <w:t xml:space="preserve"> Das 9-Euro-Ticket ist ein Tarif, der für ein Entgelt von 9 Euro pro Monat die Nutzung des öffentlichen Personennahverkehrs ermöglicht, vgl. § 8 Abs. 1 </w:t>
      </w:r>
      <w:proofErr w:type="spellStart"/>
      <w:r w:rsidR="00DE05B4">
        <w:rPr>
          <w:rFonts w:ascii="Adelle Lt" w:eastAsiaTheme="minorHAnsi" w:hAnsi="Adelle Lt" w:cstheme="minorBidi"/>
          <w:szCs w:val="22"/>
        </w:rPr>
        <w:t>RegG</w:t>
      </w:r>
      <w:proofErr w:type="spellEnd"/>
      <w:r w:rsidR="00DE05B4">
        <w:rPr>
          <w:rFonts w:ascii="Adelle Lt" w:eastAsiaTheme="minorHAnsi" w:hAnsi="Adelle Lt" w:cstheme="minorBidi"/>
          <w:szCs w:val="22"/>
        </w:rPr>
        <w:t>.</w:t>
      </w:r>
      <w:r w:rsidR="0062737C">
        <w:rPr>
          <w:rFonts w:ascii="Adelle Lt" w:eastAsiaTheme="minorHAnsi" w:hAnsi="Adelle Lt" w:cstheme="minorBidi"/>
          <w:szCs w:val="22"/>
        </w:rPr>
        <w:t xml:space="preserve"> </w:t>
      </w:r>
      <w:r w:rsidR="00FB6A04">
        <w:rPr>
          <w:rFonts w:ascii="Adelle Lt" w:eastAsiaTheme="minorHAnsi" w:hAnsi="Adelle Lt" w:cstheme="minorBidi"/>
          <w:szCs w:val="22"/>
        </w:rPr>
        <w:t>Sofern bestehende Abonnemente ermäßigt werden, gelten die Bedingungen</w:t>
      </w:r>
      <w:r w:rsidR="00AD3BAF">
        <w:rPr>
          <w:rFonts w:ascii="Adelle Lt" w:eastAsiaTheme="minorHAnsi" w:hAnsi="Adelle Lt" w:cstheme="minorBidi"/>
          <w:szCs w:val="22"/>
        </w:rPr>
        <w:t>, inklusiver Mitnahmeoptionen,</w:t>
      </w:r>
      <w:r w:rsidR="00FB6A04">
        <w:rPr>
          <w:rFonts w:ascii="Adelle Lt" w:eastAsiaTheme="minorHAnsi" w:hAnsi="Adelle Lt" w:cstheme="minorBidi"/>
          <w:szCs w:val="22"/>
        </w:rPr>
        <w:t xml:space="preserve"> dieser Tickets. </w:t>
      </w:r>
    </w:p>
    <w:p w14:paraId="6B5CFEC6" w14:textId="77777777" w:rsidR="005C5CDE" w:rsidRDefault="005C5CDE" w:rsidP="00696DDD"/>
    <w:p w14:paraId="69A6DFFF" w14:textId="77777777" w:rsidR="005C5CDE" w:rsidRPr="00A65B92" w:rsidRDefault="0077124E" w:rsidP="00DB5AD8">
      <w:pPr>
        <w:keepNext/>
        <w:rPr>
          <w:rFonts w:ascii="Adelle Lt" w:hAnsi="Adelle Lt"/>
          <w:b/>
          <w:szCs w:val="22"/>
        </w:rPr>
      </w:pPr>
      <w:r w:rsidRPr="00A65B92">
        <w:rPr>
          <w:rFonts w:ascii="Adelle Lt" w:hAnsi="Adelle Lt"/>
          <w:b/>
          <w:szCs w:val="22"/>
        </w:rPr>
        <w:t>C</w:t>
      </w:r>
      <w:r w:rsidR="0056297A" w:rsidRPr="00A65B92">
        <w:rPr>
          <w:rFonts w:ascii="Adelle Lt" w:hAnsi="Adelle Lt"/>
          <w:b/>
          <w:szCs w:val="22"/>
        </w:rPr>
        <w:t>.</w:t>
      </w:r>
      <w:r w:rsidR="005C5CDE" w:rsidRPr="00A65B92">
        <w:rPr>
          <w:rFonts w:ascii="Adelle Lt" w:hAnsi="Adelle Lt"/>
          <w:b/>
          <w:szCs w:val="22"/>
        </w:rPr>
        <w:t xml:space="preserve"> </w:t>
      </w:r>
      <w:r w:rsidRPr="00A65B92">
        <w:rPr>
          <w:rFonts w:ascii="Adelle Lt" w:hAnsi="Adelle Lt"/>
          <w:b/>
          <w:szCs w:val="22"/>
        </w:rPr>
        <w:t>Finanzielle Regelungen, Ausgleich für den Unternehmer</w:t>
      </w:r>
    </w:p>
    <w:p w14:paraId="41EC3365" w14:textId="77777777" w:rsidR="00C725A0" w:rsidRDefault="00A21DCF" w:rsidP="00D5411C">
      <w:pPr>
        <w:pStyle w:val="berschrift2"/>
        <w:rPr>
          <w:rFonts w:ascii="Adelle Lt" w:hAnsi="Adelle Lt"/>
        </w:rPr>
      </w:pPr>
      <w:r>
        <w:rPr>
          <w:rFonts w:ascii="Adelle Lt" w:hAnsi="Adelle Lt"/>
        </w:rPr>
        <w:t xml:space="preserve"> </w:t>
      </w:r>
      <w:bookmarkStart w:id="14" w:name="_Toc103345251"/>
      <w:bookmarkStart w:id="15" w:name="_Toc103181378"/>
      <w:bookmarkStart w:id="16" w:name="_Toc103754272"/>
      <w:bookmarkStart w:id="17" w:name="_Toc103685163"/>
      <w:r>
        <w:rPr>
          <w:rFonts w:ascii="Adelle Lt" w:hAnsi="Adelle Lt"/>
        </w:rPr>
        <w:t>Ausgleichsleistungen</w:t>
      </w:r>
      <w:r w:rsidR="00CC50A6">
        <w:rPr>
          <w:rFonts w:ascii="Adelle Lt" w:hAnsi="Adelle Lt"/>
        </w:rPr>
        <w:t xml:space="preserve"> </w:t>
      </w:r>
      <w:r w:rsidR="00CC50A6" w:rsidRPr="00D5411C">
        <w:rPr>
          <w:rFonts w:ascii="Adelle Lt" w:hAnsi="Adelle Lt"/>
        </w:rPr>
        <w:t>nach de</w:t>
      </w:r>
      <w:r w:rsidR="00AA5616">
        <w:rPr>
          <w:rFonts w:ascii="Adelle Lt" w:hAnsi="Adelle Lt"/>
        </w:rPr>
        <w:t>n</w:t>
      </w:r>
      <w:r w:rsidR="00CC50A6" w:rsidRPr="00D5411C">
        <w:rPr>
          <w:rFonts w:ascii="Adelle Lt" w:hAnsi="Adelle Lt"/>
        </w:rPr>
        <w:t xml:space="preserve"> Richtlinie</w:t>
      </w:r>
      <w:r w:rsidR="00AA5616">
        <w:rPr>
          <w:rFonts w:ascii="Adelle Lt" w:hAnsi="Adelle Lt"/>
        </w:rPr>
        <w:t>n</w:t>
      </w:r>
      <w:r w:rsidR="00CC50A6" w:rsidRPr="00D5411C">
        <w:rPr>
          <w:rFonts w:ascii="Adelle Lt" w:hAnsi="Adelle Lt"/>
        </w:rPr>
        <w:t xml:space="preserve"> Corona-Beihilfen ÖPNV Bayern</w:t>
      </w:r>
      <w:bookmarkEnd w:id="14"/>
      <w:bookmarkEnd w:id="15"/>
      <w:bookmarkEnd w:id="16"/>
      <w:bookmarkEnd w:id="17"/>
    </w:p>
    <w:p w14:paraId="744EEB17" w14:textId="77777777" w:rsidR="003272CD" w:rsidRPr="00FE11C3" w:rsidRDefault="00893B72" w:rsidP="00FE11C3">
      <w:pPr>
        <w:pStyle w:val="Vertrag-Absatz"/>
        <w:numPr>
          <w:ilvl w:val="2"/>
          <w:numId w:val="39"/>
        </w:numPr>
        <w:rPr>
          <w:rFonts w:ascii="Adelle Lt" w:hAnsi="Adelle Lt"/>
        </w:rPr>
      </w:pPr>
      <w:r w:rsidRPr="00FE11C3">
        <w:rPr>
          <w:rFonts w:ascii="Adelle Lt" w:hAnsi="Adelle Lt"/>
        </w:rPr>
        <w:t xml:space="preserve">Der Auftragnehmer </w:t>
      </w:r>
      <w:r w:rsidR="007F316B" w:rsidRPr="00FE11C3">
        <w:rPr>
          <w:rFonts w:ascii="Adelle Lt" w:hAnsi="Adelle Lt"/>
        </w:rPr>
        <w:t xml:space="preserve">erhält nach Maßgabe dieses </w:t>
      </w:r>
      <w:r w:rsidR="0056297A">
        <w:rPr>
          <w:rFonts w:ascii="Adelle Lt" w:hAnsi="Adelle Lt"/>
        </w:rPr>
        <w:t>ÖDA</w:t>
      </w:r>
      <w:r w:rsidR="00FF7FE1" w:rsidRPr="00FE11C3">
        <w:rPr>
          <w:rFonts w:ascii="Adelle Lt" w:hAnsi="Adelle Lt"/>
        </w:rPr>
        <w:t xml:space="preserve"> Ausgleichsleistungen für den durch die Erfüllung der gemeinwirtschaftlichen Verpflichtung nach § 3 verursachten finanziellen Nettoeffekt. </w:t>
      </w:r>
      <w:r w:rsidR="00D95F67" w:rsidRPr="00FE11C3">
        <w:rPr>
          <w:rFonts w:ascii="Adelle Lt" w:hAnsi="Adelle Lt"/>
        </w:rPr>
        <w:t>Die Ausgleichleistungen sind darauf begrenzt.</w:t>
      </w:r>
    </w:p>
    <w:p w14:paraId="129DD0F6" w14:textId="77777777" w:rsidR="00A62738" w:rsidRDefault="009B6A42" w:rsidP="000D20C9">
      <w:pPr>
        <w:pStyle w:val="Vertrag-Absatz"/>
        <w:numPr>
          <w:ilvl w:val="2"/>
          <w:numId w:val="7"/>
        </w:numPr>
        <w:rPr>
          <w:rFonts w:ascii="Adelle Lt" w:hAnsi="Adelle Lt"/>
        </w:rPr>
      </w:pPr>
      <w:r>
        <w:rPr>
          <w:rFonts w:ascii="Adelle Lt" w:hAnsi="Adelle Lt"/>
        </w:rPr>
        <w:t>Die Berechnung der Ausgleichsleistung</w:t>
      </w:r>
      <w:r w:rsidR="00AF3944">
        <w:rPr>
          <w:rFonts w:ascii="Adelle Lt" w:hAnsi="Adelle Lt"/>
        </w:rPr>
        <w:t>en</w:t>
      </w:r>
      <w:r>
        <w:rPr>
          <w:rFonts w:ascii="Adelle Lt" w:hAnsi="Adelle Lt"/>
        </w:rPr>
        <w:t xml:space="preserve"> </w:t>
      </w:r>
      <w:r w:rsidR="009B0E2A">
        <w:rPr>
          <w:rFonts w:ascii="Adelle Lt" w:hAnsi="Adelle Lt"/>
        </w:rPr>
        <w:t xml:space="preserve">nach Absatz 1 </w:t>
      </w:r>
      <w:r>
        <w:rPr>
          <w:rFonts w:ascii="Adelle Lt" w:hAnsi="Adelle Lt"/>
        </w:rPr>
        <w:t xml:space="preserve">erfolgt für die Laufzeit dieses </w:t>
      </w:r>
      <w:r w:rsidR="0056297A">
        <w:rPr>
          <w:rFonts w:ascii="Adelle Lt" w:hAnsi="Adelle Lt"/>
        </w:rPr>
        <w:t>ÖDA</w:t>
      </w:r>
      <w:r>
        <w:rPr>
          <w:rFonts w:ascii="Adelle Lt" w:hAnsi="Adelle Lt"/>
        </w:rPr>
        <w:t xml:space="preserve"> </w:t>
      </w:r>
      <w:r w:rsidR="009C2639">
        <w:rPr>
          <w:rFonts w:ascii="Adelle Lt" w:hAnsi="Adelle Lt"/>
        </w:rPr>
        <w:t xml:space="preserve">gemäß </w:t>
      </w:r>
      <w:r w:rsidR="00EA11C3">
        <w:rPr>
          <w:rFonts w:ascii="Adelle Lt" w:hAnsi="Adelle Lt"/>
        </w:rPr>
        <w:t xml:space="preserve">der </w:t>
      </w:r>
      <w:r w:rsidR="00744526">
        <w:rPr>
          <w:rFonts w:ascii="Adelle Lt" w:hAnsi="Adelle Lt"/>
        </w:rPr>
        <w:t xml:space="preserve">in den </w:t>
      </w:r>
      <w:r>
        <w:rPr>
          <w:rFonts w:ascii="Adelle Lt" w:hAnsi="Adelle Lt"/>
        </w:rPr>
        <w:t>Richtlinien Corona-Beihilfen ÖPNV Bayern vom [</w:t>
      </w:r>
      <w:r w:rsidR="00361344">
        <w:rPr>
          <w:rFonts w:ascii="Adelle Lt" w:hAnsi="Adelle Lt"/>
        </w:rPr>
        <w:t>Datum</w:t>
      </w:r>
      <w:r>
        <w:rPr>
          <w:rFonts w:ascii="Adelle Lt" w:hAnsi="Adelle Lt"/>
        </w:rPr>
        <w:t>]</w:t>
      </w:r>
      <w:r w:rsidR="009C2639">
        <w:rPr>
          <w:rFonts w:ascii="Adelle Lt" w:hAnsi="Adelle Lt"/>
        </w:rPr>
        <w:t xml:space="preserve"> </w:t>
      </w:r>
      <w:r w:rsidR="00866616">
        <w:rPr>
          <w:rFonts w:ascii="Adelle Lt" w:hAnsi="Adelle Lt"/>
        </w:rPr>
        <w:t xml:space="preserve">(nachfolgend Richtlinie genannt) </w:t>
      </w:r>
      <w:r w:rsidR="009B0E2A">
        <w:rPr>
          <w:rFonts w:ascii="Adelle Lt" w:hAnsi="Adelle Lt"/>
        </w:rPr>
        <w:t xml:space="preserve">für die Ermittlung </w:t>
      </w:r>
      <w:r w:rsidR="00B27A69">
        <w:rPr>
          <w:rFonts w:ascii="Adelle Lt" w:hAnsi="Adelle Lt"/>
        </w:rPr>
        <w:t xml:space="preserve">des pandemiebedingten Schadens </w:t>
      </w:r>
      <w:r w:rsidR="009C2639">
        <w:rPr>
          <w:rFonts w:ascii="Adelle Lt" w:hAnsi="Adelle Lt"/>
        </w:rPr>
        <w:t>geregelten Voraussetzungen</w:t>
      </w:r>
      <w:r w:rsidR="0091478C">
        <w:rPr>
          <w:rFonts w:ascii="Adelle Lt" w:hAnsi="Adelle Lt"/>
        </w:rPr>
        <w:t>, die Verkehrsunternehmen</w:t>
      </w:r>
      <w:r w:rsidR="009C2639">
        <w:rPr>
          <w:rFonts w:ascii="Adelle Lt" w:hAnsi="Adelle Lt"/>
        </w:rPr>
        <w:t xml:space="preserve"> </w:t>
      </w:r>
      <w:r w:rsidR="0091478C">
        <w:rPr>
          <w:rFonts w:ascii="Adelle Lt" w:hAnsi="Adelle Lt"/>
        </w:rPr>
        <w:t>als</w:t>
      </w:r>
      <w:r w:rsidR="00CF34A6">
        <w:rPr>
          <w:rFonts w:ascii="Adelle Lt" w:hAnsi="Adelle Lt"/>
        </w:rPr>
        <w:t xml:space="preserve"> </w:t>
      </w:r>
      <w:r w:rsidR="0091478C">
        <w:rPr>
          <w:rFonts w:ascii="Adelle Lt" w:hAnsi="Adelle Lt"/>
        </w:rPr>
        <w:t>Antragsberechtigte</w:t>
      </w:r>
      <w:r w:rsidR="00CF34A6">
        <w:rPr>
          <w:rFonts w:ascii="Adelle Lt" w:hAnsi="Adelle Lt"/>
        </w:rPr>
        <w:t xml:space="preserve"> </w:t>
      </w:r>
      <w:proofErr w:type="spellStart"/>
      <w:r w:rsidR="00CF34A6">
        <w:rPr>
          <w:rFonts w:ascii="Adelle Lt" w:hAnsi="Adelle Lt"/>
        </w:rPr>
        <w:t>i.S.d</w:t>
      </w:r>
      <w:proofErr w:type="spellEnd"/>
      <w:r w:rsidR="00CF34A6">
        <w:rPr>
          <w:rFonts w:ascii="Adelle Lt" w:hAnsi="Adelle Lt"/>
        </w:rPr>
        <w:t>. Richtlinie</w:t>
      </w:r>
      <w:r w:rsidR="0091478C">
        <w:rPr>
          <w:rFonts w:ascii="Adelle Lt" w:hAnsi="Adelle Lt"/>
        </w:rPr>
        <w:t xml:space="preserve"> betreffen.</w:t>
      </w:r>
      <w:r w:rsidR="00907D21">
        <w:rPr>
          <w:rFonts w:ascii="Adelle Lt" w:hAnsi="Adelle Lt"/>
        </w:rPr>
        <w:t xml:space="preserve"> Der nach diesen Voraussetzungen ermittelte pandemiebedingte Schaden </w:t>
      </w:r>
      <w:r w:rsidR="00CF34A6">
        <w:rPr>
          <w:rFonts w:ascii="Adelle Lt" w:hAnsi="Adelle Lt"/>
        </w:rPr>
        <w:t>entspricht der Ausgleichsleistung nach Absatz 1.</w:t>
      </w:r>
    </w:p>
    <w:p w14:paraId="4B662DBB" w14:textId="77777777" w:rsidR="00A7694C" w:rsidRDefault="00787EE5" w:rsidP="000D20C9">
      <w:pPr>
        <w:pStyle w:val="Vertrag-Absatz"/>
        <w:numPr>
          <w:ilvl w:val="2"/>
          <w:numId w:val="7"/>
        </w:numPr>
        <w:rPr>
          <w:rFonts w:ascii="Adelle Lt" w:hAnsi="Adelle Lt"/>
        </w:rPr>
      </w:pPr>
      <w:r>
        <w:rPr>
          <w:rFonts w:ascii="Adelle Lt" w:hAnsi="Adelle Lt"/>
        </w:rPr>
        <w:t>D</w:t>
      </w:r>
      <w:r w:rsidR="0091478C">
        <w:rPr>
          <w:rFonts w:ascii="Adelle Lt" w:hAnsi="Adelle Lt"/>
        </w:rPr>
        <w:t xml:space="preserve">er Auftragnehmer ist verpflichtet, </w:t>
      </w:r>
      <w:r w:rsidR="00361344">
        <w:rPr>
          <w:rFonts w:ascii="Adelle Lt" w:hAnsi="Adelle Lt"/>
        </w:rPr>
        <w:t>dem Auftraggeber die für die jeweilige Antragstellung der Leistungen nach den Richtlinien Corona-Beihilfen ÖPNV Bayern erforderlichen Unterlagen rechtzeitig zur Verfügung zu stellen, dass dieser die erforderlichen Anträge auf Leistungen bei der zuständigen Bezirksregierung stellen kann.</w:t>
      </w:r>
    </w:p>
    <w:p w14:paraId="29F539E6" w14:textId="77777777" w:rsidR="00CC50A6" w:rsidRDefault="00CC50A6" w:rsidP="000D20C9">
      <w:pPr>
        <w:pStyle w:val="Vertrag-Absatz"/>
        <w:numPr>
          <w:ilvl w:val="2"/>
          <w:numId w:val="7"/>
        </w:numPr>
        <w:rPr>
          <w:rFonts w:ascii="Adelle Lt" w:hAnsi="Adelle Lt"/>
        </w:rPr>
      </w:pPr>
      <w:r>
        <w:rPr>
          <w:rFonts w:ascii="Adelle Lt" w:hAnsi="Adelle Lt"/>
        </w:rPr>
        <w:t>Die Höhe d</w:t>
      </w:r>
      <w:r w:rsidR="00D5411C">
        <w:rPr>
          <w:rFonts w:ascii="Adelle Lt" w:hAnsi="Adelle Lt"/>
        </w:rPr>
        <w:t>ies</w:t>
      </w:r>
      <w:r>
        <w:rPr>
          <w:rFonts w:ascii="Adelle Lt" w:hAnsi="Adelle Lt"/>
        </w:rPr>
        <w:t xml:space="preserve">er Ausgleichsleistung ist auf den Betrag begrenzt, </w:t>
      </w:r>
      <w:r w:rsidR="00D5411C">
        <w:rPr>
          <w:rFonts w:ascii="Adelle Lt" w:hAnsi="Adelle Lt"/>
        </w:rPr>
        <w:t xml:space="preserve">der sich nach den Voraussetzungen der Richtlinie für den Auftragnehmer ergibt und der </w:t>
      </w:r>
      <w:r w:rsidR="00FA299A">
        <w:rPr>
          <w:rFonts w:ascii="Adelle Lt" w:hAnsi="Adelle Lt"/>
        </w:rPr>
        <w:t xml:space="preserve">zur Gewährung des Ausgleichs </w:t>
      </w:r>
      <w:r w:rsidR="00BF0B0F">
        <w:rPr>
          <w:rFonts w:ascii="Adelle Lt" w:hAnsi="Adelle Lt"/>
        </w:rPr>
        <w:t xml:space="preserve">durch den Freistaat Bayern </w:t>
      </w:r>
      <w:r w:rsidR="00D5411C">
        <w:rPr>
          <w:rFonts w:ascii="Adelle Lt" w:hAnsi="Adelle Lt"/>
        </w:rPr>
        <w:t>an den Auftraggeber</w:t>
      </w:r>
      <w:r w:rsidR="00FA299A">
        <w:rPr>
          <w:rFonts w:ascii="Adelle Lt" w:hAnsi="Adelle Lt"/>
        </w:rPr>
        <w:t xml:space="preserve"> zugewiesen worden ist. </w:t>
      </w:r>
    </w:p>
    <w:p w14:paraId="3FBAF3A9" w14:textId="77777777" w:rsidR="00AB3710" w:rsidRPr="00C91727" w:rsidRDefault="00AA5616" w:rsidP="00AB3710">
      <w:pPr>
        <w:pStyle w:val="berschrift2"/>
        <w:rPr>
          <w:rFonts w:ascii="Adelle Lt" w:hAnsi="Adelle Lt"/>
        </w:rPr>
      </w:pPr>
      <w:bookmarkStart w:id="18" w:name="_Toc103181379"/>
      <w:r>
        <w:rPr>
          <w:rFonts w:ascii="Adelle Lt" w:hAnsi="Adelle Lt"/>
        </w:rPr>
        <w:lastRenderedPageBreak/>
        <w:t xml:space="preserve"> </w:t>
      </w:r>
      <w:bookmarkStart w:id="19" w:name="_Toc103345252"/>
      <w:bookmarkStart w:id="20" w:name="_Toc103754273"/>
      <w:bookmarkStart w:id="21" w:name="_Toc103685164"/>
      <w:r w:rsidR="00AB3710">
        <w:rPr>
          <w:rFonts w:ascii="Adelle Lt" w:hAnsi="Adelle Lt"/>
        </w:rPr>
        <w:t>Abrechnung</w:t>
      </w:r>
      <w:r w:rsidR="00E526C3">
        <w:rPr>
          <w:rFonts w:ascii="Adelle Lt" w:hAnsi="Adelle Lt"/>
        </w:rPr>
        <w:t xml:space="preserve"> und Auszahlung</w:t>
      </w:r>
      <w:bookmarkEnd w:id="18"/>
      <w:bookmarkEnd w:id="19"/>
      <w:bookmarkEnd w:id="20"/>
      <w:bookmarkEnd w:id="21"/>
      <w:r w:rsidR="00E526C3">
        <w:rPr>
          <w:rFonts w:ascii="Adelle Lt" w:hAnsi="Adelle Lt"/>
        </w:rPr>
        <w:t xml:space="preserve"> </w:t>
      </w:r>
    </w:p>
    <w:p w14:paraId="022282B3" w14:textId="1A59F64C" w:rsidR="00C6103D" w:rsidRPr="002D123B" w:rsidRDefault="00C6103D" w:rsidP="00435F21">
      <w:pPr>
        <w:pStyle w:val="Vertrag-Absatz"/>
        <w:numPr>
          <w:ilvl w:val="2"/>
          <w:numId w:val="45"/>
        </w:numPr>
        <w:rPr>
          <w:rFonts w:ascii="Adelle Lt" w:hAnsi="Adelle Lt"/>
          <w:lang w:eastAsia="de-DE"/>
        </w:rPr>
      </w:pPr>
      <w:r w:rsidRPr="002D123B">
        <w:rPr>
          <w:rFonts w:ascii="Adelle Lt" w:hAnsi="Adelle Lt"/>
          <w:lang w:eastAsia="de-DE"/>
        </w:rPr>
        <w:t xml:space="preserve">Die Auszahlung erfolgt in monatlichen Raten, jeweils zum </w:t>
      </w:r>
      <w:r w:rsidR="00C3096B">
        <w:rPr>
          <w:rFonts w:ascii="Adelle Lt" w:hAnsi="Adelle Lt"/>
          <w:lang w:eastAsia="de-DE"/>
        </w:rPr>
        <w:t xml:space="preserve">01. </w:t>
      </w:r>
      <w:r w:rsidRPr="002D123B">
        <w:rPr>
          <w:rFonts w:ascii="Adelle Lt" w:hAnsi="Adelle Lt"/>
          <w:lang w:eastAsia="de-DE"/>
        </w:rPr>
        <w:t>des Monats</w:t>
      </w:r>
      <w:r w:rsidR="00045762">
        <w:rPr>
          <w:rFonts w:ascii="Adelle Lt" w:hAnsi="Adelle Lt"/>
          <w:lang w:eastAsia="de-DE"/>
        </w:rPr>
        <w:t>. Abweichend hiervon erfolgt die Zahlung im Juni zum 24. Juni</w:t>
      </w:r>
      <w:r w:rsidRPr="002D123B">
        <w:rPr>
          <w:rFonts w:ascii="Adelle Lt" w:hAnsi="Adelle Lt"/>
          <w:lang w:eastAsia="de-DE"/>
        </w:rPr>
        <w:t xml:space="preserve">. Die Abschlagszahlungen für Juni bis August betragen je ein Drittel der sich entsprechend des Erlasses des Staatsministeriums für Wohnen, Bau und Verkehr vom XX. Mai 2022 (Aktenzeichen 52-3501-8-1) </w:t>
      </w:r>
      <w:r w:rsidR="00435F21" w:rsidRPr="002D123B">
        <w:rPr>
          <w:rFonts w:ascii="Adelle Lt" w:hAnsi="Adelle Lt"/>
          <w:lang w:eastAsia="de-DE"/>
        </w:rPr>
        <w:t xml:space="preserve">bzw. auf Grundlage der Richtlinie Corona-Beihilfen ÖPNV Bayern </w:t>
      </w:r>
      <w:r w:rsidRPr="002D123B">
        <w:rPr>
          <w:rFonts w:ascii="Adelle Lt" w:hAnsi="Adelle Lt"/>
          <w:lang w:eastAsia="de-DE"/>
        </w:rPr>
        <w:t>ergebenden Kosten für das 9-Euro-Ticket. Die weiteren Abschlagszahlungen</w:t>
      </w:r>
      <w:r w:rsidR="002D123B">
        <w:rPr>
          <w:rFonts w:ascii="Adelle Lt" w:hAnsi="Adelle Lt"/>
          <w:lang w:eastAsia="de-DE"/>
        </w:rPr>
        <w:t xml:space="preserve"> der Monate September bis Dezember</w:t>
      </w:r>
      <w:r w:rsidRPr="002D123B">
        <w:rPr>
          <w:rFonts w:ascii="Adelle Lt" w:hAnsi="Adelle Lt"/>
          <w:lang w:eastAsia="de-DE"/>
        </w:rPr>
        <w:t xml:space="preserve"> betragen [Höhe Betrag] Euro je Monat. </w:t>
      </w:r>
    </w:p>
    <w:p w14:paraId="00FCBA83" w14:textId="77777777" w:rsidR="00AB3710" w:rsidRDefault="00C6103D" w:rsidP="000C00D5">
      <w:pPr>
        <w:pStyle w:val="Vertrag-Absatz"/>
        <w:numPr>
          <w:ilvl w:val="2"/>
          <w:numId w:val="45"/>
        </w:numPr>
        <w:rPr>
          <w:rFonts w:ascii="Adelle Lt" w:hAnsi="Adelle Lt"/>
          <w:lang w:eastAsia="de-DE"/>
        </w:rPr>
      </w:pPr>
      <w:r>
        <w:rPr>
          <w:rFonts w:ascii="Adelle Lt" w:hAnsi="Adelle Lt"/>
          <w:lang w:eastAsia="de-DE"/>
        </w:rPr>
        <w:t>D</w:t>
      </w:r>
      <w:r w:rsidR="00AB3710" w:rsidRPr="000C00D5">
        <w:rPr>
          <w:rFonts w:ascii="Adelle Lt" w:hAnsi="Adelle Lt"/>
          <w:lang w:eastAsia="de-DE"/>
        </w:rPr>
        <w:t>er Auftragnehmer ist verpflichtet, bis zum 30. September 2023 eine beihilferechtliche Abrechnung der Ausgleichsleistung</w:t>
      </w:r>
      <w:r w:rsidR="000C00D5" w:rsidRPr="000C00D5">
        <w:rPr>
          <w:rFonts w:ascii="Adelle Lt" w:hAnsi="Adelle Lt"/>
          <w:lang w:eastAsia="de-DE"/>
        </w:rPr>
        <w:t xml:space="preserve"> nach § 4</w:t>
      </w:r>
      <w:r w:rsidR="00AB3710" w:rsidRPr="000C00D5">
        <w:rPr>
          <w:rFonts w:ascii="Adelle Lt" w:hAnsi="Adelle Lt"/>
          <w:lang w:eastAsia="de-DE"/>
        </w:rPr>
        <w:t xml:space="preserve"> </w:t>
      </w:r>
      <w:r w:rsidR="005B26DB" w:rsidRPr="000C00D5">
        <w:rPr>
          <w:rFonts w:ascii="Adelle Lt" w:hAnsi="Adelle Lt"/>
          <w:lang w:eastAsia="de-DE"/>
        </w:rPr>
        <w:t xml:space="preserve">anhand des tatsächlich entstandenen Schadens </w:t>
      </w:r>
      <w:r w:rsidR="007D4E93" w:rsidRPr="000C00D5">
        <w:rPr>
          <w:rFonts w:ascii="Adelle Lt" w:hAnsi="Adelle Lt"/>
          <w:lang w:eastAsia="de-DE"/>
        </w:rPr>
        <w:t>auf der Grundlage</w:t>
      </w:r>
      <w:r w:rsidR="00AB3710" w:rsidRPr="000C00D5">
        <w:rPr>
          <w:rFonts w:ascii="Adelle Lt" w:hAnsi="Adelle Lt"/>
          <w:lang w:eastAsia="de-DE"/>
        </w:rPr>
        <w:t xml:space="preserve"> der in Nummer </w:t>
      </w:r>
      <w:r w:rsidR="00361344">
        <w:rPr>
          <w:rFonts w:ascii="Adelle Lt" w:hAnsi="Adelle Lt"/>
          <w:lang w:eastAsia="de-DE"/>
        </w:rPr>
        <w:t>5.4</w:t>
      </w:r>
      <w:r w:rsidR="00265298" w:rsidRPr="000C00D5">
        <w:rPr>
          <w:rFonts w:ascii="Adelle Lt" w:hAnsi="Adelle Lt"/>
          <w:lang w:eastAsia="de-DE"/>
        </w:rPr>
        <w:t xml:space="preserve"> </w:t>
      </w:r>
      <w:r w:rsidR="00AB3710" w:rsidRPr="000C00D5">
        <w:rPr>
          <w:rFonts w:ascii="Adelle Lt" w:hAnsi="Adelle Lt"/>
          <w:lang w:eastAsia="de-DE"/>
        </w:rPr>
        <w:t xml:space="preserve">der Richtlinie genannten Berechnungsmethode nachzuweisen und von einem Steuerberater oder Wirtschaftsprüfer testieren zu lassen. </w:t>
      </w:r>
      <w:r w:rsidR="00FD4B28" w:rsidRPr="000C00D5">
        <w:rPr>
          <w:rFonts w:ascii="Adelle Lt" w:hAnsi="Adelle Lt"/>
          <w:lang w:eastAsia="de-DE"/>
        </w:rPr>
        <w:t>Der Nachweis und das Testat sind de</w:t>
      </w:r>
      <w:r w:rsidR="00361344">
        <w:rPr>
          <w:rFonts w:ascii="Adelle Lt" w:hAnsi="Adelle Lt"/>
          <w:lang w:eastAsia="de-DE"/>
        </w:rPr>
        <w:t xml:space="preserve">m Auftraggeber </w:t>
      </w:r>
      <w:r w:rsidR="00FD4B28" w:rsidRPr="000C00D5">
        <w:rPr>
          <w:rFonts w:ascii="Adelle Lt" w:hAnsi="Adelle Lt"/>
          <w:lang w:eastAsia="de-DE"/>
        </w:rPr>
        <w:t xml:space="preserve">vorzulegen, </w:t>
      </w:r>
      <w:r w:rsidR="0059426F">
        <w:rPr>
          <w:rFonts w:ascii="Adelle Lt" w:hAnsi="Adelle Lt"/>
          <w:lang w:eastAsia="de-DE"/>
        </w:rPr>
        <w:t xml:space="preserve">der diese zur Abrechnung </w:t>
      </w:r>
      <w:r w:rsidR="00FD4B28" w:rsidRPr="000C00D5">
        <w:rPr>
          <w:rFonts w:ascii="Adelle Lt" w:hAnsi="Adelle Lt"/>
          <w:lang w:eastAsia="de-DE"/>
        </w:rPr>
        <w:t xml:space="preserve">bei der </w:t>
      </w:r>
      <w:r w:rsidR="00D97457">
        <w:rPr>
          <w:rFonts w:ascii="Adelle Lt" w:hAnsi="Adelle Lt"/>
          <w:lang w:eastAsia="de-DE"/>
        </w:rPr>
        <w:t>zuständigen Bezirksregierung vorlegen kann.</w:t>
      </w:r>
      <w:r w:rsidR="00FD4B28" w:rsidRPr="000C00D5">
        <w:rPr>
          <w:rFonts w:ascii="Adelle Lt" w:hAnsi="Adelle Lt"/>
          <w:lang w:eastAsia="de-DE"/>
        </w:rPr>
        <w:t xml:space="preserve"> </w:t>
      </w:r>
    </w:p>
    <w:p w14:paraId="7A8BF0E1" w14:textId="77777777" w:rsidR="000C00D5" w:rsidRDefault="00B403D3" w:rsidP="00986CF6">
      <w:pPr>
        <w:pStyle w:val="Vertrag-Absatz"/>
        <w:numPr>
          <w:ilvl w:val="2"/>
          <w:numId w:val="45"/>
        </w:numPr>
        <w:rPr>
          <w:rFonts w:ascii="Adelle Lt" w:hAnsi="Adelle Lt"/>
          <w:lang w:eastAsia="de-DE"/>
        </w:rPr>
      </w:pPr>
      <w:r>
        <w:rPr>
          <w:rFonts w:ascii="Adelle Lt" w:hAnsi="Adelle Lt"/>
          <w:lang w:eastAsia="de-DE"/>
        </w:rPr>
        <w:t>Der Auftragnehmer ist verpflichtet, die nach de</w:t>
      </w:r>
      <w:r w:rsidR="00F404C3">
        <w:rPr>
          <w:rFonts w:ascii="Adelle Lt" w:hAnsi="Adelle Lt"/>
          <w:lang w:eastAsia="de-DE"/>
        </w:rPr>
        <w:t>n</w:t>
      </w:r>
      <w:r>
        <w:rPr>
          <w:rFonts w:ascii="Adelle Lt" w:hAnsi="Adelle Lt"/>
          <w:lang w:eastAsia="de-DE"/>
        </w:rPr>
        <w:t xml:space="preserve"> </w:t>
      </w:r>
      <w:r>
        <w:rPr>
          <w:rFonts w:ascii="Adelle Lt" w:hAnsi="Adelle Lt"/>
        </w:rPr>
        <w:t>Richtlinien Corona-Beihilfen ÖPNV Bayern erforderlichen Nachweise dem Auftraggeber bis zum 30. September 2023 vorzulegen. Dies betrifft insbesondere auch die sich nach der Richtlinien Corona-Beihilfen ÖPNV Bayern ergebenden Soll</w:t>
      </w:r>
      <w:r w:rsidR="00A65B92">
        <w:rPr>
          <w:rFonts w:ascii="Adelle Lt" w:hAnsi="Adelle Lt"/>
        </w:rPr>
        <w:t>-E</w:t>
      </w:r>
      <w:r>
        <w:rPr>
          <w:rFonts w:ascii="Adelle Lt" w:hAnsi="Adelle Lt"/>
        </w:rPr>
        <w:t>innahmen und Ist</w:t>
      </w:r>
      <w:r w:rsidR="00A65B92">
        <w:rPr>
          <w:rFonts w:ascii="Adelle Lt" w:hAnsi="Adelle Lt"/>
        </w:rPr>
        <w:t>-E</w:t>
      </w:r>
      <w:r>
        <w:rPr>
          <w:rFonts w:ascii="Adelle Lt" w:hAnsi="Adelle Lt"/>
        </w:rPr>
        <w:t xml:space="preserve">innahmen </w:t>
      </w:r>
      <w:r w:rsidR="00752D7A">
        <w:rPr>
          <w:rFonts w:ascii="Adelle Lt" w:hAnsi="Adelle Lt"/>
        </w:rPr>
        <w:t xml:space="preserve">monatsscharf für </w:t>
      </w:r>
      <w:r>
        <w:rPr>
          <w:rFonts w:ascii="Adelle Lt" w:hAnsi="Adelle Lt"/>
        </w:rPr>
        <w:t xml:space="preserve">alle Monate </w:t>
      </w:r>
      <w:r w:rsidR="00752D7A">
        <w:rPr>
          <w:rFonts w:ascii="Adelle Lt" w:hAnsi="Adelle Lt"/>
        </w:rPr>
        <w:t xml:space="preserve">des Jahres </w:t>
      </w:r>
      <w:r>
        <w:rPr>
          <w:rFonts w:ascii="Adelle Lt" w:hAnsi="Adelle Lt"/>
        </w:rPr>
        <w:t xml:space="preserve">2022 auf den in § 2 Abs. 1 genannten Linien. Dies ist für die Abgrenzung zwischen </w:t>
      </w:r>
      <w:r w:rsidR="00A84814">
        <w:rPr>
          <w:rFonts w:ascii="Adelle Lt" w:hAnsi="Adelle Lt"/>
        </w:rPr>
        <w:t xml:space="preserve">dem </w:t>
      </w:r>
      <w:r>
        <w:rPr>
          <w:rFonts w:ascii="Adelle Lt" w:hAnsi="Adelle Lt"/>
        </w:rPr>
        <w:t xml:space="preserve">Schaden </w:t>
      </w:r>
      <w:r w:rsidR="00A84814">
        <w:rPr>
          <w:rFonts w:ascii="Adelle Lt" w:hAnsi="Adelle Lt"/>
        </w:rPr>
        <w:t xml:space="preserve">im Sinne </w:t>
      </w:r>
      <w:r>
        <w:rPr>
          <w:rFonts w:ascii="Adelle Lt" w:hAnsi="Adelle Lt"/>
        </w:rPr>
        <w:t xml:space="preserve">des ÖPNV-Rettungsschirms und </w:t>
      </w:r>
      <w:r w:rsidR="00A84814">
        <w:rPr>
          <w:rFonts w:ascii="Adelle Lt" w:hAnsi="Adelle Lt"/>
        </w:rPr>
        <w:t xml:space="preserve">den Auswirkungen des </w:t>
      </w:r>
      <w:r>
        <w:rPr>
          <w:rFonts w:ascii="Adelle Lt" w:hAnsi="Adelle Lt"/>
        </w:rPr>
        <w:t>9</w:t>
      </w:r>
      <w:r w:rsidR="00A65B92">
        <w:rPr>
          <w:rFonts w:ascii="Adelle Lt" w:hAnsi="Adelle Lt"/>
        </w:rPr>
        <w:t>-</w:t>
      </w:r>
      <w:r>
        <w:rPr>
          <w:rFonts w:ascii="Adelle Lt" w:hAnsi="Adelle Lt"/>
        </w:rPr>
        <w:t>Euro</w:t>
      </w:r>
      <w:r w:rsidR="00A65B92">
        <w:rPr>
          <w:rFonts w:ascii="Adelle Lt" w:hAnsi="Adelle Lt"/>
        </w:rPr>
        <w:t>-</w:t>
      </w:r>
      <w:r>
        <w:rPr>
          <w:rFonts w:ascii="Adelle Lt" w:hAnsi="Adelle Lt"/>
        </w:rPr>
        <w:t>Ticket</w:t>
      </w:r>
      <w:r w:rsidR="00A84814">
        <w:rPr>
          <w:rFonts w:ascii="Adelle Lt" w:hAnsi="Adelle Lt"/>
        </w:rPr>
        <w:t>s</w:t>
      </w:r>
      <w:r>
        <w:rPr>
          <w:rFonts w:ascii="Adelle Lt" w:hAnsi="Adelle Lt"/>
        </w:rPr>
        <w:t xml:space="preserve"> erforderlich.</w:t>
      </w:r>
    </w:p>
    <w:p w14:paraId="65A4EEE7" w14:textId="77777777" w:rsidR="00E079B3" w:rsidRDefault="00E079B3" w:rsidP="00986CF6">
      <w:pPr>
        <w:pStyle w:val="Vertrag-Absatz"/>
        <w:numPr>
          <w:ilvl w:val="2"/>
          <w:numId w:val="45"/>
        </w:numPr>
        <w:rPr>
          <w:rFonts w:ascii="Adelle Lt" w:hAnsi="Adelle Lt"/>
          <w:lang w:eastAsia="de-DE"/>
        </w:rPr>
      </w:pPr>
      <w:r>
        <w:rPr>
          <w:rFonts w:ascii="Adelle Lt" w:hAnsi="Adelle Lt"/>
        </w:rPr>
        <w:t xml:space="preserve">Ausgleichsleistungen nach § 4, die den tatsächlich </w:t>
      </w:r>
      <w:r w:rsidR="0081548D">
        <w:rPr>
          <w:rFonts w:ascii="Adelle Lt" w:hAnsi="Adelle Lt"/>
        </w:rPr>
        <w:t>entstandenen Schaden</w:t>
      </w:r>
      <w:r w:rsidR="00067ACB">
        <w:rPr>
          <w:rFonts w:ascii="Adelle Lt" w:hAnsi="Adelle Lt"/>
        </w:rPr>
        <w:t xml:space="preserve"> in Höhe des von der </w:t>
      </w:r>
      <w:r w:rsidR="007F29E1">
        <w:rPr>
          <w:rFonts w:ascii="Adelle Lt" w:hAnsi="Adelle Lt"/>
        </w:rPr>
        <w:t>zuständ</w:t>
      </w:r>
      <w:r w:rsidR="00375E6B">
        <w:rPr>
          <w:rFonts w:ascii="Adelle Lt" w:hAnsi="Adelle Lt"/>
        </w:rPr>
        <w:t>i</w:t>
      </w:r>
      <w:r w:rsidR="007F29E1">
        <w:rPr>
          <w:rFonts w:ascii="Adelle Lt" w:hAnsi="Adelle Lt"/>
        </w:rPr>
        <w:t>gen Bezirksr</w:t>
      </w:r>
      <w:r w:rsidR="00067ACB">
        <w:rPr>
          <w:rFonts w:ascii="Adelle Lt" w:hAnsi="Adelle Lt"/>
        </w:rPr>
        <w:t>egierung festgestellten Ausgleich</w:t>
      </w:r>
      <w:r w:rsidR="00375E6B">
        <w:rPr>
          <w:rFonts w:ascii="Adelle Lt" w:hAnsi="Adelle Lt"/>
        </w:rPr>
        <w:t>s</w:t>
      </w:r>
      <w:r w:rsidR="005A793D">
        <w:rPr>
          <w:rFonts w:ascii="Adelle Lt" w:hAnsi="Adelle Lt"/>
        </w:rPr>
        <w:t xml:space="preserve"> übersteigen, sind an den Auftraggeber zurückzuzahlen. Der zurückzuzahlende Betrag ist vom Zeitpunkt des Erhalts bis zur Rückzahlung mit einem Prozentpunkt über dem jeweiligen Basis</w:t>
      </w:r>
      <w:r w:rsidR="00D12D89">
        <w:rPr>
          <w:rFonts w:ascii="Adelle Lt" w:hAnsi="Adelle Lt"/>
        </w:rPr>
        <w:t>zins</w:t>
      </w:r>
      <w:r w:rsidR="005A793D">
        <w:rPr>
          <w:rFonts w:ascii="Adelle Lt" w:hAnsi="Adelle Lt"/>
        </w:rPr>
        <w:t>satz zu verzinsen.</w:t>
      </w:r>
    </w:p>
    <w:p w14:paraId="036DF4CE" w14:textId="77777777" w:rsidR="00AB3710" w:rsidRDefault="00AB3710" w:rsidP="00D95F67">
      <w:pPr>
        <w:pStyle w:val="Vertrag-Absatz"/>
        <w:numPr>
          <w:ilvl w:val="0"/>
          <w:numId w:val="0"/>
        </w:numPr>
        <w:ind w:left="907"/>
        <w:rPr>
          <w:rFonts w:ascii="Adelle Lt" w:hAnsi="Adelle Lt"/>
          <w:sz w:val="20"/>
          <w:szCs w:val="22"/>
        </w:rPr>
      </w:pPr>
    </w:p>
    <w:p w14:paraId="2C5530FE" w14:textId="77777777" w:rsidR="00D61A9D" w:rsidRPr="00154F4D" w:rsidRDefault="00D61A9D" w:rsidP="00D61A9D">
      <w:pPr>
        <w:spacing w:before="0" w:after="160" w:line="259" w:lineRule="auto"/>
        <w:rPr>
          <w:rFonts w:ascii="Adelle Lt" w:eastAsiaTheme="minorHAnsi" w:hAnsi="Adelle Lt" w:cstheme="minorBidi"/>
          <w:i/>
          <w:iCs/>
          <w:szCs w:val="22"/>
        </w:rPr>
      </w:pPr>
      <w:r>
        <w:rPr>
          <w:rFonts w:ascii="Adelle Lt" w:eastAsiaTheme="minorHAnsi" w:hAnsi="Adelle Lt" w:cstheme="minorBidi"/>
          <w:i/>
          <w:iCs/>
          <w:szCs w:val="22"/>
        </w:rPr>
        <w:t>§§ 6 und 7 sind f</w:t>
      </w:r>
      <w:r w:rsidRPr="00154F4D">
        <w:rPr>
          <w:rFonts w:ascii="Adelle Lt" w:eastAsiaTheme="minorHAnsi" w:hAnsi="Adelle Lt" w:cstheme="minorBidi"/>
          <w:i/>
          <w:iCs/>
          <w:szCs w:val="22"/>
        </w:rPr>
        <w:t>akultativ:</w:t>
      </w:r>
    </w:p>
    <w:p w14:paraId="5B4555EA" w14:textId="77777777" w:rsidR="000C00D5" w:rsidRPr="00C91727" w:rsidRDefault="000C00D5" w:rsidP="000C00D5">
      <w:pPr>
        <w:pStyle w:val="berschrift2"/>
        <w:rPr>
          <w:rFonts w:ascii="Adelle Lt" w:hAnsi="Adelle Lt"/>
        </w:rPr>
      </w:pPr>
      <w:r>
        <w:rPr>
          <w:rFonts w:ascii="Adelle Lt" w:hAnsi="Adelle Lt"/>
        </w:rPr>
        <w:t xml:space="preserve"> </w:t>
      </w:r>
      <w:bookmarkStart w:id="22" w:name="_Toc103181380"/>
      <w:bookmarkStart w:id="23" w:name="_Toc103754274"/>
      <w:bookmarkStart w:id="24" w:name="_Toc103685165"/>
      <w:r>
        <w:rPr>
          <w:rFonts w:ascii="Adelle Lt" w:hAnsi="Adelle Lt"/>
        </w:rPr>
        <w:t xml:space="preserve">Ausgleich für </w:t>
      </w:r>
      <w:r w:rsidR="004D6462">
        <w:rPr>
          <w:rFonts w:ascii="Adelle Lt" w:hAnsi="Adelle Lt"/>
        </w:rPr>
        <w:t xml:space="preserve">gestiegene </w:t>
      </w:r>
      <w:r>
        <w:rPr>
          <w:rFonts w:ascii="Adelle Lt" w:hAnsi="Adelle Lt"/>
        </w:rPr>
        <w:t>Kraftstoff</w:t>
      </w:r>
      <w:r w:rsidR="004D6462">
        <w:rPr>
          <w:rFonts w:ascii="Adelle Lt" w:hAnsi="Adelle Lt"/>
        </w:rPr>
        <w:t>kosten</w:t>
      </w:r>
      <w:bookmarkEnd w:id="22"/>
      <w:bookmarkEnd w:id="23"/>
      <w:bookmarkEnd w:id="24"/>
    </w:p>
    <w:p w14:paraId="29FD7A74" w14:textId="77777777" w:rsidR="009E0D8C" w:rsidRDefault="009E0D8C" w:rsidP="009E0D8C">
      <w:pPr>
        <w:rPr>
          <w:lang w:eastAsia="de-DE"/>
        </w:rPr>
      </w:pPr>
    </w:p>
    <w:p w14:paraId="7C4F8609" w14:textId="77777777" w:rsidR="0077124E" w:rsidRPr="00AA0649" w:rsidRDefault="0077124E" w:rsidP="00AA0649">
      <w:pPr>
        <w:pStyle w:val="Vertrag-Absatz"/>
        <w:numPr>
          <w:ilvl w:val="2"/>
          <w:numId w:val="47"/>
        </w:numPr>
        <w:rPr>
          <w:rFonts w:ascii="Adelle Lt" w:hAnsi="Adelle Lt"/>
          <w:lang w:eastAsia="de-DE"/>
        </w:rPr>
      </w:pPr>
      <w:r w:rsidRPr="00AA0649">
        <w:rPr>
          <w:rFonts w:ascii="Adelle Lt" w:hAnsi="Adelle Lt"/>
          <w:lang w:eastAsia="de-DE"/>
        </w:rPr>
        <w:t xml:space="preserve">Der Ausgleich nach diesem Verkehrsdurchführungsvertrag wird aufgrund von nicht kalkulierbaren Kostensteigerungen bei Dieseltreibstoff durch einen Zusätzlichen Ausgleichsbetrag </w:t>
      </w:r>
      <w:r w:rsidRPr="001522EB">
        <w:rPr>
          <w:rFonts w:ascii="Adelle Lt" w:hAnsi="Adelle Lt"/>
          <w:b/>
          <w:lang w:eastAsia="de-DE"/>
        </w:rPr>
        <w:t>ZAB</w:t>
      </w:r>
      <w:r w:rsidRPr="00AA0649">
        <w:rPr>
          <w:rFonts w:ascii="Adelle Lt" w:hAnsi="Adelle Lt"/>
          <w:lang w:eastAsia="de-DE"/>
        </w:rPr>
        <w:t xml:space="preserve"> wie folgt angepasst. </w:t>
      </w:r>
    </w:p>
    <w:p w14:paraId="11D60112" w14:textId="77777777" w:rsidR="0077124E" w:rsidRPr="00AA0649" w:rsidRDefault="0077124E" w:rsidP="00AA0649">
      <w:pPr>
        <w:pStyle w:val="Vertrag-Absatz"/>
        <w:numPr>
          <w:ilvl w:val="2"/>
          <w:numId w:val="45"/>
        </w:numPr>
        <w:rPr>
          <w:rFonts w:ascii="Adelle Lt" w:hAnsi="Adelle Lt"/>
          <w:lang w:eastAsia="de-DE"/>
        </w:rPr>
      </w:pPr>
      <w:r w:rsidRPr="00AA0649">
        <w:rPr>
          <w:rFonts w:ascii="Adelle Lt" w:hAnsi="Adelle Lt"/>
          <w:lang w:eastAsia="de-DE"/>
        </w:rPr>
        <w:t>Voraussetzung der Anpassung des Ausgleichs</w:t>
      </w:r>
      <w:r>
        <w:rPr>
          <w:rFonts w:ascii="Adelle Lt" w:hAnsi="Adelle Lt"/>
          <w:lang w:eastAsia="de-DE"/>
        </w:rPr>
        <w:t xml:space="preserve"> ist</w:t>
      </w:r>
      <w:r w:rsidR="0023633B">
        <w:rPr>
          <w:rFonts w:ascii="Adelle Lt" w:hAnsi="Adelle Lt"/>
          <w:lang w:eastAsia="de-DE"/>
        </w:rPr>
        <w:t>,</w:t>
      </w:r>
      <w:r w:rsidR="00AA0649">
        <w:rPr>
          <w:rFonts w:ascii="Adelle Lt" w:hAnsi="Adelle Lt"/>
          <w:lang w:eastAsia="de-DE"/>
        </w:rPr>
        <w:t xml:space="preserve"> dass </w:t>
      </w:r>
      <w:r w:rsidRPr="00AA0649">
        <w:rPr>
          <w:rFonts w:ascii="Adelle Lt" w:hAnsi="Adelle Lt"/>
          <w:lang w:eastAsia="de-DE"/>
        </w:rPr>
        <w:t xml:space="preserve">der maßgebliche Preisindex </w:t>
      </w:r>
      <w:r w:rsidRPr="0081271B">
        <w:rPr>
          <w:rFonts w:ascii="Adelle Lt" w:hAnsi="Adelle Lt"/>
          <w:b/>
          <w:lang w:eastAsia="de-DE"/>
        </w:rPr>
        <w:t>PI</w:t>
      </w:r>
      <w:r w:rsidRPr="00AA0649">
        <w:rPr>
          <w:rFonts w:ascii="Adelle Lt" w:hAnsi="Adelle Lt"/>
          <w:lang w:eastAsia="de-DE"/>
        </w:rPr>
        <w:t xml:space="preserve"> um mindestens </w:t>
      </w:r>
      <w:r w:rsidR="00AB2979">
        <w:rPr>
          <w:rFonts w:ascii="Adelle Lt" w:hAnsi="Adelle Lt"/>
          <w:lang w:eastAsia="de-DE"/>
        </w:rPr>
        <w:t>einen Prozentpunkt</w:t>
      </w:r>
      <w:r w:rsidRPr="00AA0649">
        <w:rPr>
          <w:rFonts w:ascii="Adelle Lt" w:hAnsi="Adelle Lt"/>
          <w:lang w:eastAsia="de-DE"/>
        </w:rPr>
        <w:t xml:space="preserve"> gegenüber dem Durchschnitt des Jahres 2021 (Basisjahr, </w:t>
      </w:r>
      <w:r w:rsidRPr="0081271B">
        <w:rPr>
          <w:rFonts w:ascii="Adelle Lt" w:hAnsi="Adelle Lt"/>
          <w:b/>
          <w:lang w:eastAsia="de-DE"/>
        </w:rPr>
        <w:t>BJ</w:t>
      </w:r>
      <w:r w:rsidRPr="00AA0649">
        <w:rPr>
          <w:rFonts w:ascii="Adelle Lt" w:hAnsi="Adelle Lt"/>
          <w:lang w:eastAsia="de-DE"/>
        </w:rPr>
        <w:t xml:space="preserve">) abweicht. Der Preisindex </w:t>
      </w:r>
      <w:r w:rsidRPr="001522EB">
        <w:rPr>
          <w:rFonts w:ascii="Adelle Lt" w:hAnsi="Adelle Lt"/>
          <w:b/>
          <w:lang w:eastAsia="de-DE"/>
        </w:rPr>
        <w:t>PI</w:t>
      </w:r>
      <w:r w:rsidRPr="00AA0649">
        <w:rPr>
          <w:rFonts w:ascii="Adelle Lt" w:hAnsi="Adelle Lt"/>
          <w:lang w:eastAsia="de-DE"/>
        </w:rPr>
        <w:t xml:space="preserve"> und dessen Entwicklung ergibt sich aus dem </w:t>
      </w:r>
      <w:r w:rsidRPr="001522EB">
        <w:rPr>
          <w:rFonts w:ascii="Adelle Lt" w:hAnsi="Adelle Lt"/>
          <w:i/>
          <w:lang w:eastAsia="de-DE"/>
        </w:rPr>
        <w:t>Preisindex für Dieselkraftstoff bei Abgabe an Großverbraucher, DESTATIS, Fachserie 17, Reihe 2, GP 19 20 26 005 2</w:t>
      </w:r>
      <w:r w:rsidRPr="00AA0649">
        <w:rPr>
          <w:rFonts w:ascii="Adelle Lt" w:hAnsi="Adelle Lt"/>
          <w:lang w:eastAsia="de-DE"/>
        </w:rPr>
        <w:t xml:space="preserve">. </w:t>
      </w:r>
    </w:p>
    <w:p w14:paraId="59F3B9B9" w14:textId="77777777" w:rsidR="0077124E" w:rsidRPr="00AA0649" w:rsidRDefault="0077124E" w:rsidP="00AA0649">
      <w:pPr>
        <w:pStyle w:val="Vertrag-Absatz"/>
        <w:numPr>
          <w:ilvl w:val="2"/>
          <w:numId w:val="45"/>
        </w:numPr>
        <w:rPr>
          <w:rFonts w:ascii="Adelle Lt" w:hAnsi="Adelle Lt"/>
          <w:lang w:eastAsia="de-DE"/>
        </w:rPr>
      </w:pPr>
      <w:r w:rsidRPr="00AA0649">
        <w:rPr>
          <w:rFonts w:ascii="Adelle Lt" w:hAnsi="Adelle Lt"/>
          <w:lang w:eastAsia="de-DE"/>
        </w:rPr>
        <w:t xml:space="preserve">Im Basisjahr 2021 entspricht der Preisindex </w:t>
      </w:r>
      <w:r w:rsidRPr="00AB2979">
        <w:rPr>
          <w:rFonts w:ascii="Adelle Lt" w:hAnsi="Adelle Lt"/>
          <w:b/>
          <w:lang w:eastAsia="de-DE"/>
        </w:rPr>
        <w:t>PI</w:t>
      </w:r>
      <w:r w:rsidRPr="00AB2979">
        <w:rPr>
          <w:rFonts w:ascii="Adelle Lt" w:hAnsi="Adelle Lt"/>
          <w:b/>
          <w:vertAlign w:val="subscript"/>
          <w:lang w:eastAsia="de-DE"/>
        </w:rPr>
        <w:t>BJ</w:t>
      </w:r>
      <w:r w:rsidRPr="00AA0649">
        <w:rPr>
          <w:rFonts w:ascii="Adelle Lt" w:hAnsi="Adelle Lt"/>
          <w:lang w:eastAsia="de-DE"/>
        </w:rPr>
        <w:t xml:space="preserve"> dem Jahreswert 2021 dieses Index: </w:t>
      </w:r>
    </w:p>
    <w:p w14:paraId="7628D229" w14:textId="77777777" w:rsidR="0077124E" w:rsidRPr="001522EB" w:rsidRDefault="0077124E" w:rsidP="00AA0649">
      <w:pPr>
        <w:ind w:left="907"/>
        <w:rPr>
          <w:b/>
        </w:rPr>
      </w:pPr>
      <w:r w:rsidRPr="001522EB">
        <w:rPr>
          <w:b/>
        </w:rPr>
        <w:t>PI</w:t>
      </w:r>
      <w:r w:rsidRPr="001522EB">
        <w:rPr>
          <w:b/>
          <w:vertAlign w:val="subscript"/>
        </w:rPr>
        <w:t>BJ</w:t>
      </w:r>
      <w:r w:rsidRPr="001522EB">
        <w:rPr>
          <w:b/>
        </w:rPr>
        <w:t xml:space="preserve"> = PI</w:t>
      </w:r>
      <w:r w:rsidRPr="001522EB">
        <w:rPr>
          <w:b/>
          <w:vertAlign w:val="subscript"/>
        </w:rPr>
        <w:t>2021</w:t>
      </w:r>
      <w:r w:rsidRPr="001522EB">
        <w:rPr>
          <w:b/>
        </w:rPr>
        <w:t xml:space="preserve"> = 118,9</w:t>
      </w:r>
    </w:p>
    <w:p w14:paraId="17135493" w14:textId="77777777" w:rsidR="0077124E" w:rsidRPr="00AA0649" w:rsidRDefault="0077124E" w:rsidP="00AA0649">
      <w:pPr>
        <w:pStyle w:val="Vertrag-Absatz"/>
        <w:numPr>
          <w:ilvl w:val="2"/>
          <w:numId w:val="45"/>
        </w:numPr>
        <w:rPr>
          <w:rFonts w:ascii="Adelle Lt" w:hAnsi="Adelle Lt"/>
          <w:lang w:eastAsia="de-DE"/>
        </w:rPr>
      </w:pPr>
      <w:r w:rsidRPr="00AA0649">
        <w:rPr>
          <w:rFonts w:ascii="Adelle Lt" w:hAnsi="Adelle Lt"/>
          <w:lang w:eastAsia="de-DE"/>
        </w:rPr>
        <w:t>Für die Laufzeit dieses Verkehrsdurchführungsvertrages wird als Preisindex 2022 (</w:t>
      </w:r>
      <w:r w:rsidRPr="001522EB">
        <w:rPr>
          <w:rFonts w:ascii="Adelle Lt" w:hAnsi="Adelle Lt"/>
          <w:b/>
          <w:lang w:eastAsia="de-DE"/>
        </w:rPr>
        <w:t>PI2022</w:t>
      </w:r>
      <w:r w:rsidRPr="00AA0649">
        <w:rPr>
          <w:rFonts w:ascii="Adelle Lt" w:hAnsi="Adelle Lt"/>
          <w:lang w:eastAsia="de-DE"/>
        </w:rPr>
        <w:t xml:space="preserve">) das arithmetische Mittel der sieben Monatswerte des </w:t>
      </w:r>
      <w:r w:rsidRPr="001522EB">
        <w:rPr>
          <w:rFonts w:ascii="Adelle Lt" w:hAnsi="Adelle Lt"/>
          <w:b/>
          <w:lang w:eastAsia="de-DE"/>
        </w:rPr>
        <w:t>PI</w:t>
      </w:r>
      <w:r w:rsidRPr="00AA0649">
        <w:rPr>
          <w:rFonts w:ascii="Adelle Lt" w:hAnsi="Adelle Lt"/>
          <w:lang w:eastAsia="de-DE"/>
        </w:rPr>
        <w:t xml:space="preserve"> während der Laufzeit dieses Vertrages (Juni bis Dezember 2022) ermittelt. </w:t>
      </w:r>
    </w:p>
    <w:p w14:paraId="5BA0519C" w14:textId="77777777" w:rsidR="0077124E" w:rsidRPr="00AA0649" w:rsidRDefault="0077124E" w:rsidP="00AA0649">
      <w:pPr>
        <w:pStyle w:val="Vertrag-Absatz"/>
        <w:numPr>
          <w:ilvl w:val="2"/>
          <w:numId w:val="45"/>
        </w:numPr>
        <w:rPr>
          <w:rFonts w:ascii="Adelle Lt" w:hAnsi="Adelle Lt"/>
          <w:lang w:eastAsia="de-DE"/>
        </w:rPr>
      </w:pPr>
      <w:r w:rsidRPr="00AA0649">
        <w:rPr>
          <w:rFonts w:ascii="Adelle Lt" w:hAnsi="Adelle Lt"/>
          <w:lang w:eastAsia="de-DE"/>
        </w:rPr>
        <w:t xml:space="preserve">Für das Jahr 2022 wird ein Ausgleich dann gewährt, wenn der Betrag der Differenz zwischen den Indizes für Basisjahr und 2022 größer oder gleich </w:t>
      </w:r>
      <w:r w:rsidR="0023633B">
        <w:rPr>
          <w:rFonts w:ascii="Adelle Lt" w:hAnsi="Adelle Lt"/>
          <w:lang w:eastAsia="de-DE"/>
        </w:rPr>
        <w:t>ein</w:t>
      </w:r>
      <w:r w:rsidR="0081271B">
        <w:rPr>
          <w:rFonts w:ascii="Adelle Lt" w:hAnsi="Adelle Lt"/>
          <w:lang w:eastAsia="de-DE"/>
        </w:rPr>
        <w:t>em</w:t>
      </w:r>
      <w:r w:rsidR="0023633B">
        <w:rPr>
          <w:rFonts w:ascii="Adelle Lt" w:hAnsi="Adelle Lt"/>
          <w:lang w:eastAsia="de-DE"/>
        </w:rPr>
        <w:t xml:space="preserve"> Prozentpunkt </w:t>
      </w:r>
      <w:r w:rsidRPr="00AA0649">
        <w:rPr>
          <w:rFonts w:ascii="Adelle Lt" w:hAnsi="Adelle Lt"/>
          <w:lang w:eastAsia="de-DE"/>
        </w:rPr>
        <w:t xml:space="preserve">ist:  </w:t>
      </w:r>
    </w:p>
    <w:p w14:paraId="3067AF14" w14:textId="77777777" w:rsidR="0077124E" w:rsidRPr="001522EB" w:rsidRDefault="0077124E" w:rsidP="00AA0649">
      <w:pPr>
        <w:ind w:left="907"/>
        <w:rPr>
          <w:b/>
        </w:rPr>
      </w:pPr>
      <w:r w:rsidRPr="001522EB">
        <w:rPr>
          <w:rFonts w:cstheme="minorHAnsi"/>
          <w:b/>
        </w:rPr>
        <w:t>| (</w:t>
      </w:r>
      <w:r w:rsidRPr="001522EB">
        <w:rPr>
          <w:b/>
        </w:rPr>
        <w:t>PI</w:t>
      </w:r>
      <w:r w:rsidRPr="001522EB">
        <w:rPr>
          <w:b/>
          <w:vertAlign w:val="subscript"/>
        </w:rPr>
        <w:t>2022</w:t>
      </w:r>
      <w:r w:rsidRPr="001522EB">
        <w:rPr>
          <w:b/>
        </w:rPr>
        <w:t xml:space="preserve"> - PI</w:t>
      </w:r>
      <w:r w:rsidRPr="001522EB">
        <w:rPr>
          <w:b/>
          <w:vertAlign w:val="subscript"/>
        </w:rPr>
        <w:t>BJ</w:t>
      </w:r>
      <w:r w:rsidRPr="001522EB">
        <w:rPr>
          <w:b/>
        </w:rPr>
        <w:t xml:space="preserve">) </w:t>
      </w:r>
      <w:r w:rsidRPr="001522EB">
        <w:rPr>
          <w:rFonts w:cstheme="minorHAnsi"/>
          <w:b/>
        </w:rPr>
        <w:t>|</w:t>
      </w:r>
      <w:r w:rsidR="00AB2979">
        <w:rPr>
          <w:rFonts w:cstheme="minorHAnsi"/>
          <w:b/>
        </w:rPr>
        <w:t xml:space="preserve"> / 100</w:t>
      </w:r>
      <w:r w:rsidRPr="001522EB">
        <w:rPr>
          <w:b/>
        </w:rPr>
        <w:t xml:space="preserve"> ≥ 0,01.</w:t>
      </w:r>
    </w:p>
    <w:p w14:paraId="14B47134" w14:textId="77777777" w:rsidR="00AA0649" w:rsidRPr="00A65B92" w:rsidRDefault="0077124E" w:rsidP="00AA0649">
      <w:pPr>
        <w:pStyle w:val="Vertrag-Absatz"/>
        <w:numPr>
          <w:ilvl w:val="2"/>
          <w:numId w:val="45"/>
        </w:numPr>
        <w:rPr>
          <w:rFonts w:ascii="Adelle Lt" w:hAnsi="Adelle Lt"/>
        </w:rPr>
      </w:pPr>
      <w:r w:rsidRPr="00AA0649">
        <w:rPr>
          <w:rFonts w:ascii="Adelle Lt" w:hAnsi="Adelle Lt"/>
          <w:lang w:eastAsia="de-DE"/>
        </w:rPr>
        <w:t>Der Ausgleich erhöht oder vermindert sich um den Betrag</w:t>
      </w:r>
      <w:r w:rsidR="0081271B">
        <w:rPr>
          <w:rFonts w:ascii="Adelle Lt" w:hAnsi="Adelle Lt"/>
          <w:lang w:eastAsia="de-DE"/>
        </w:rPr>
        <w:t xml:space="preserve"> </w:t>
      </w:r>
      <w:r w:rsidR="0081271B" w:rsidRPr="0081271B">
        <w:rPr>
          <w:rFonts w:ascii="Adelle Lt" w:hAnsi="Adelle Lt"/>
          <w:b/>
          <w:lang w:eastAsia="de-DE"/>
        </w:rPr>
        <w:t>ZAB</w:t>
      </w:r>
      <w:r w:rsidRPr="00AA0649">
        <w:rPr>
          <w:rFonts w:ascii="Adelle Lt" w:hAnsi="Adelle Lt"/>
          <w:lang w:eastAsia="de-DE"/>
        </w:rPr>
        <w:t xml:space="preserve">, der sich aus den </w:t>
      </w:r>
      <w:r w:rsidR="00772EB8" w:rsidRPr="00AA0649">
        <w:rPr>
          <w:rFonts w:ascii="Adelle Lt" w:hAnsi="Adelle Lt"/>
          <w:lang w:eastAsia="de-DE"/>
        </w:rPr>
        <w:t xml:space="preserve">aus dem Fahrplan für 2022 ermittelten </w:t>
      </w:r>
      <w:r w:rsidRPr="00AA0649">
        <w:rPr>
          <w:rFonts w:ascii="Adelle Lt" w:hAnsi="Adelle Lt"/>
          <w:lang w:eastAsia="de-DE"/>
        </w:rPr>
        <w:t xml:space="preserve">Aufwendungen </w:t>
      </w:r>
      <w:r w:rsidR="00AA0649">
        <w:rPr>
          <w:rFonts w:ascii="Adelle Lt" w:hAnsi="Adelle Lt"/>
          <w:lang w:eastAsia="de-DE"/>
        </w:rPr>
        <w:t xml:space="preserve">für Dieselkraftstoff </w:t>
      </w:r>
      <w:r w:rsidR="00772EB8" w:rsidRPr="00AA0649">
        <w:rPr>
          <w:rFonts w:ascii="Adelle Lt" w:hAnsi="Adelle Lt"/>
          <w:b/>
          <w:lang w:eastAsia="de-DE"/>
        </w:rPr>
        <w:t>AW</w:t>
      </w:r>
      <w:r w:rsidR="00772EB8" w:rsidRPr="00AA0649">
        <w:rPr>
          <w:rFonts w:ascii="Adelle Lt" w:hAnsi="Adelle Lt"/>
          <w:b/>
          <w:vertAlign w:val="subscript"/>
          <w:lang w:eastAsia="de-DE"/>
        </w:rPr>
        <w:t>DI,202</w:t>
      </w:r>
      <w:r w:rsidR="00862010">
        <w:rPr>
          <w:rFonts w:ascii="Adelle Lt" w:hAnsi="Adelle Lt"/>
          <w:b/>
          <w:vertAlign w:val="subscript"/>
          <w:lang w:eastAsia="de-DE"/>
        </w:rPr>
        <w:t>2</w:t>
      </w:r>
      <w:r w:rsidR="00772EB8" w:rsidRPr="00AA0649">
        <w:rPr>
          <w:rFonts w:ascii="Adelle Lt" w:hAnsi="Adelle Lt"/>
          <w:lang w:eastAsia="de-DE"/>
        </w:rPr>
        <w:t xml:space="preserve"> </w:t>
      </w:r>
      <w:r w:rsidRPr="00AA0649">
        <w:rPr>
          <w:rFonts w:ascii="Adelle Lt" w:hAnsi="Adelle Lt"/>
          <w:lang w:eastAsia="de-DE"/>
        </w:rPr>
        <w:t xml:space="preserve">(Abs. </w:t>
      </w:r>
      <w:r w:rsidR="00AA0649">
        <w:rPr>
          <w:rFonts w:ascii="Adelle Lt" w:hAnsi="Adelle Lt"/>
          <w:lang w:eastAsia="de-DE"/>
        </w:rPr>
        <w:t>7</w:t>
      </w:r>
      <w:r w:rsidRPr="00AA0649">
        <w:rPr>
          <w:rFonts w:ascii="Adelle Lt" w:hAnsi="Adelle Lt"/>
          <w:lang w:eastAsia="de-DE"/>
        </w:rPr>
        <w:t xml:space="preserve">) multipliziert mit </w:t>
      </w:r>
      <w:r w:rsidR="0023633B">
        <w:rPr>
          <w:rFonts w:ascii="Adelle Lt" w:hAnsi="Adelle Lt"/>
          <w:lang w:eastAsia="de-DE"/>
        </w:rPr>
        <w:t xml:space="preserve">dem </w:t>
      </w:r>
      <w:r w:rsidRPr="00AA0649">
        <w:rPr>
          <w:rFonts w:ascii="Adelle Lt" w:hAnsi="Adelle Lt"/>
          <w:lang w:eastAsia="de-DE"/>
        </w:rPr>
        <w:t xml:space="preserve">Änderungsfaktor </w:t>
      </w:r>
      <w:r w:rsidRPr="00AA0649">
        <w:rPr>
          <w:rFonts w:ascii="Adelle Lt" w:hAnsi="Adelle Lt"/>
          <w:b/>
          <w:lang w:eastAsia="de-DE"/>
        </w:rPr>
        <w:t>ÄF</w:t>
      </w:r>
      <w:r w:rsidRPr="00AA0649">
        <w:rPr>
          <w:rFonts w:ascii="Adelle Lt" w:hAnsi="Adelle Lt"/>
          <w:lang w:eastAsia="de-DE"/>
        </w:rPr>
        <w:t xml:space="preserve"> </w:t>
      </w:r>
      <w:r w:rsidR="00AA0649" w:rsidRPr="00A65B92">
        <w:rPr>
          <w:rFonts w:ascii="Adelle Lt" w:hAnsi="Adelle Lt"/>
          <w:lang w:eastAsia="de-DE"/>
        </w:rPr>
        <w:t xml:space="preserve">(Abs. 8) </w:t>
      </w:r>
      <w:r w:rsidRPr="00A65B92">
        <w:rPr>
          <w:rFonts w:ascii="Adelle Lt" w:hAnsi="Adelle Lt"/>
          <w:lang w:eastAsia="de-DE"/>
        </w:rPr>
        <w:t xml:space="preserve">ergibt. </w:t>
      </w:r>
    </w:p>
    <w:p w14:paraId="696790AF" w14:textId="77777777" w:rsidR="00862010" w:rsidRPr="00A65B92" w:rsidRDefault="00AA0649" w:rsidP="00AA0649">
      <w:pPr>
        <w:pStyle w:val="Vertrag-Absatz"/>
        <w:numPr>
          <w:ilvl w:val="2"/>
          <w:numId w:val="45"/>
        </w:numPr>
        <w:rPr>
          <w:rFonts w:ascii="Adelle Lt" w:hAnsi="Adelle Lt"/>
        </w:rPr>
      </w:pPr>
      <w:r w:rsidRPr="00BA0060">
        <w:rPr>
          <w:rFonts w:ascii="Adelle Lt" w:hAnsi="Adelle Lt"/>
        </w:rPr>
        <w:t>Die Aufwendungen</w:t>
      </w:r>
      <w:r w:rsidRPr="00A65B92">
        <w:rPr>
          <w:rFonts w:ascii="Adelle Lt" w:hAnsi="Adelle Lt"/>
          <w:u w:val="single"/>
        </w:rPr>
        <w:t xml:space="preserve"> </w:t>
      </w:r>
      <w:r w:rsidRPr="00A65B92">
        <w:rPr>
          <w:rFonts w:ascii="Adelle Lt" w:hAnsi="Adelle Lt"/>
          <w:lang w:eastAsia="de-DE"/>
        </w:rPr>
        <w:t xml:space="preserve">für Dieselkraftstoff </w:t>
      </w:r>
      <w:r w:rsidRPr="00A65B92">
        <w:rPr>
          <w:rFonts w:ascii="Adelle Lt" w:hAnsi="Adelle Lt"/>
          <w:b/>
          <w:lang w:eastAsia="de-DE"/>
        </w:rPr>
        <w:t>AW</w:t>
      </w:r>
      <w:r w:rsidRPr="00A65B92">
        <w:rPr>
          <w:rFonts w:ascii="Adelle Lt" w:hAnsi="Adelle Lt"/>
          <w:b/>
          <w:vertAlign w:val="subscript"/>
          <w:lang w:eastAsia="de-DE"/>
        </w:rPr>
        <w:t>DI,202</w:t>
      </w:r>
      <w:r w:rsidR="00862010" w:rsidRPr="00A65B92">
        <w:rPr>
          <w:rFonts w:ascii="Adelle Lt" w:hAnsi="Adelle Lt"/>
          <w:b/>
          <w:vertAlign w:val="subscript"/>
          <w:lang w:eastAsia="de-DE"/>
        </w:rPr>
        <w:t>2</w:t>
      </w:r>
      <w:r w:rsidRPr="00A65B92">
        <w:rPr>
          <w:rFonts w:ascii="Adelle Lt" w:hAnsi="Adelle Lt"/>
          <w:b/>
          <w:vertAlign w:val="subscript"/>
          <w:lang w:eastAsia="de-DE"/>
        </w:rPr>
        <w:t xml:space="preserve"> </w:t>
      </w:r>
      <w:r w:rsidRPr="00A65B92">
        <w:rPr>
          <w:rFonts w:ascii="Adelle Lt" w:hAnsi="Adelle Lt"/>
        </w:rPr>
        <w:t>werden ermittelt als das Produkt aus der Fahrleistung mit einem kalkulatorischen Verbrauch</w:t>
      </w:r>
      <w:r w:rsidR="0023633B" w:rsidRPr="00A65B92">
        <w:rPr>
          <w:rFonts w:ascii="Adelle Lt" w:hAnsi="Adelle Lt"/>
        </w:rPr>
        <w:t xml:space="preserve"> </w:t>
      </w:r>
      <w:r w:rsidR="00314BA2" w:rsidRPr="00A65B92">
        <w:rPr>
          <w:rFonts w:ascii="Adelle Lt" w:hAnsi="Adelle Lt"/>
          <w:b/>
        </w:rPr>
        <w:t>V</w:t>
      </w:r>
      <w:r w:rsidR="00314BA2" w:rsidRPr="00A65B92">
        <w:rPr>
          <w:rFonts w:ascii="Adelle Lt" w:hAnsi="Adelle Lt"/>
          <w:b/>
          <w:vertAlign w:val="subscript"/>
        </w:rPr>
        <w:t>DI</w:t>
      </w:r>
      <w:r w:rsidR="00314BA2" w:rsidRPr="00A65B92">
        <w:rPr>
          <w:rFonts w:ascii="Adelle Lt" w:hAnsi="Adelle Lt"/>
        </w:rPr>
        <w:t xml:space="preserve"> </w:t>
      </w:r>
      <w:r w:rsidR="0023633B" w:rsidRPr="00A65B92">
        <w:rPr>
          <w:rFonts w:ascii="Adelle Lt" w:hAnsi="Adelle Lt"/>
        </w:rPr>
        <w:t xml:space="preserve">und Dieselpreis </w:t>
      </w:r>
      <w:r w:rsidR="0081271B" w:rsidRPr="00A65B92">
        <w:rPr>
          <w:rFonts w:ascii="Adelle Lt" w:hAnsi="Adelle Lt"/>
        </w:rPr>
        <w:t xml:space="preserve">2021 </w:t>
      </w:r>
      <w:r w:rsidR="00314BA2" w:rsidRPr="00A65B92">
        <w:rPr>
          <w:rFonts w:ascii="Adelle Lt" w:hAnsi="Adelle Lt"/>
          <w:b/>
        </w:rPr>
        <w:t>PR</w:t>
      </w:r>
      <w:r w:rsidR="00314BA2" w:rsidRPr="00A65B92">
        <w:rPr>
          <w:rFonts w:ascii="Adelle Lt" w:hAnsi="Adelle Lt"/>
          <w:b/>
          <w:vertAlign w:val="subscript"/>
        </w:rPr>
        <w:t>DI,2021</w:t>
      </w:r>
      <w:r w:rsidR="00862010" w:rsidRPr="00A65B92">
        <w:rPr>
          <w:rFonts w:ascii="Adelle Lt" w:hAnsi="Adelle Lt"/>
        </w:rPr>
        <w:t>.</w:t>
      </w:r>
      <w:r w:rsidR="000E67E1" w:rsidRPr="00A65B92">
        <w:rPr>
          <w:rFonts w:ascii="Adelle Lt" w:hAnsi="Adelle Lt"/>
        </w:rPr>
        <w:t xml:space="preserve"> </w:t>
      </w:r>
      <w:r w:rsidRPr="00A65B92">
        <w:rPr>
          <w:rFonts w:ascii="Adelle Lt" w:hAnsi="Adelle Lt"/>
        </w:rPr>
        <w:t xml:space="preserve"> </w:t>
      </w:r>
    </w:p>
    <w:p w14:paraId="45267DA3" w14:textId="77777777" w:rsidR="00862010" w:rsidRPr="00A65B92" w:rsidRDefault="000E67E1" w:rsidP="00862010">
      <w:pPr>
        <w:ind w:left="907"/>
        <w:rPr>
          <w:rFonts w:ascii="Adelle Lt" w:hAnsi="Adelle Lt"/>
        </w:rPr>
      </w:pPr>
      <w:r w:rsidRPr="00A65B92">
        <w:rPr>
          <w:rFonts w:ascii="Adelle Lt" w:hAnsi="Adelle Lt"/>
          <w:b/>
          <w:lang w:eastAsia="de-DE"/>
        </w:rPr>
        <w:t>AW</w:t>
      </w:r>
      <w:r w:rsidRPr="00A65B92">
        <w:rPr>
          <w:rFonts w:ascii="Adelle Lt" w:hAnsi="Adelle Lt"/>
          <w:b/>
          <w:vertAlign w:val="subscript"/>
          <w:lang w:eastAsia="de-DE"/>
        </w:rPr>
        <w:t>DI,202</w:t>
      </w:r>
      <w:r w:rsidR="00314BA2" w:rsidRPr="00A65B92">
        <w:rPr>
          <w:rFonts w:ascii="Adelle Lt" w:hAnsi="Adelle Lt"/>
          <w:b/>
          <w:vertAlign w:val="subscript"/>
          <w:lang w:eastAsia="de-DE"/>
        </w:rPr>
        <w:t>2</w:t>
      </w:r>
      <w:r w:rsidRPr="00A65B92">
        <w:rPr>
          <w:rFonts w:ascii="Adelle Lt" w:hAnsi="Adelle Lt"/>
        </w:rPr>
        <w:t xml:space="preserve"> = </w:t>
      </w:r>
      <w:r w:rsidRPr="00A65B92">
        <w:rPr>
          <w:rFonts w:ascii="Adelle Lt" w:hAnsi="Adelle Lt"/>
          <w:b/>
        </w:rPr>
        <w:t>FL</w:t>
      </w:r>
      <w:r w:rsidRPr="00A65B92">
        <w:rPr>
          <w:rFonts w:ascii="Adelle Lt" w:hAnsi="Adelle Lt"/>
          <w:b/>
          <w:vertAlign w:val="subscript"/>
        </w:rPr>
        <w:t>2022</w:t>
      </w:r>
      <w:r w:rsidRPr="00A65B92">
        <w:rPr>
          <w:rFonts w:ascii="Adelle Lt" w:hAnsi="Adelle Lt"/>
        </w:rPr>
        <w:t xml:space="preserve"> * </w:t>
      </w:r>
      <w:r w:rsidRPr="00A65B92">
        <w:rPr>
          <w:rFonts w:ascii="Adelle Lt" w:hAnsi="Adelle Lt"/>
          <w:b/>
        </w:rPr>
        <w:t>V</w:t>
      </w:r>
      <w:r w:rsidRPr="00A65B92">
        <w:rPr>
          <w:rFonts w:ascii="Adelle Lt" w:hAnsi="Adelle Lt"/>
          <w:b/>
          <w:vertAlign w:val="subscript"/>
        </w:rPr>
        <w:t>DI</w:t>
      </w:r>
      <w:r w:rsidR="0023633B" w:rsidRPr="00A65B92">
        <w:rPr>
          <w:rFonts w:ascii="Adelle Lt" w:hAnsi="Adelle Lt"/>
        </w:rPr>
        <w:t xml:space="preserve"> * </w:t>
      </w:r>
      <w:r w:rsidR="0023633B" w:rsidRPr="00A65B92">
        <w:rPr>
          <w:rFonts w:ascii="Adelle Lt" w:hAnsi="Adelle Lt"/>
          <w:b/>
        </w:rPr>
        <w:t>PR</w:t>
      </w:r>
      <w:r w:rsidR="0023633B" w:rsidRPr="00A65B92">
        <w:rPr>
          <w:rFonts w:ascii="Adelle Lt" w:hAnsi="Adelle Lt"/>
          <w:b/>
          <w:vertAlign w:val="subscript"/>
        </w:rPr>
        <w:t>DI,2021</w:t>
      </w:r>
      <w:r w:rsidRPr="00A65B92">
        <w:rPr>
          <w:rFonts w:ascii="Adelle Lt" w:hAnsi="Adelle Lt"/>
        </w:rPr>
        <w:t>.</w:t>
      </w:r>
    </w:p>
    <w:p w14:paraId="70AEBDEA" w14:textId="2AAE9872" w:rsidR="00AA0649" w:rsidRPr="00A65B92" w:rsidRDefault="00AA0649" w:rsidP="00862010">
      <w:pPr>
        <w:ind w:left="907"/>
        <w:rPr>
          <w:rFonts w:ascii="Adelle Lt" w:hAnsi="Adelle Lt"/>
        </w:rPr>
      </w:pPr>
      <w:r w:rsidRPr="00A65B92">
        <w:rPr>
          <w:rFonts w:ascii="Adelle Lt" w:hAnsi="Adelle Lt"/>
        </w:rPr>
        <w:t xml:space="preserve">Die Fahrleistung </w:t>
      </w:r>
      <w:r w:rsidR="000E67E1" w:rsidRPr="00A65B92">
        <w:rPr>
          <w:rFonts w:ascii="Adelle Lt" w:hAnsi="Adelle Lt"/>
          <w:b/>
        </w:rPr>
        <w:t>FL</w:t>
      </w:r>
      <w:r w:rsidR="000E67E1" w:rsidRPr="00A65B92">
        <w:rPr>
          <w:rFonts w:ascii="Adelle Lt" w:hAnsi="Adelle Lt"/>
          <w:b/>
          <w:vertAlign w:val="subscript"/>
        </w:rPr>
        <w:t>2022</w:t>
      </w:r>
      <w:r w:rsidR="000E67E1" w:rsidRPr="00A65B92">
        <w:rPr>
          <w:rFonts w:ascii="Adelle Lt" w:hAnsi="Adelle Lt"/>
          <w:b/>
        </w:rPr>
        <w:t xml:space="preserve"> </w:t>
      </w:r>
      <w:r w:rsidRPr="00A65B92">
        <w:rPr>
          <w:rFonts w:ascii="Adelle Lt" w:hAnsi="Adelle Lt"/>
        </w:rPr>
        <w:t xml:space="preserve">wird ermittelt </w:t>
      </w:r>
      <w:r w:rsidR="00862010" w:rsidRPr="00A65B92">
        <w:rPr>
          <w:rFonts w:ascii="Adelle Lt" w:hAnsi="Adelle Lt"/>
        </w:rPr>
        <w:t>aus der Menge</w:t>
      </w:r>
      <w:r w:rsidR="00200809">
        <w:rPr>
          <w:rFonts w:ascii="Adelle Lt" w:hAnsi="Adelle Lt"/>
        </w:rPr>
        <w:t xml:space="preserve"> </w:t>
      </w:r>
      <w:r w:rsidRPr="009E0D8C">
        <w:rPr>
          <w:rFonts w:ascii="Adelle Lt" w:hAnsi="Adelle Lt"/>
        </w:rPr>
        <w:t xml:space="preserve">Fahrplankilometer für die genehmigten und veröffentlichten Fahrpläne </w:t>
      </w:r>
      <w:r w:rsidR="00FA0559" w:rsidRPr="009E0D8C">
        <w:rPr>
          <w:rFonts w:ascii="Adelle Lt" w:hAnsi="Adelle Lt"/>
        </w:rPr>
        <w:t>der Linien</w:t>
      </w:r>
      <w:r w:rsidR="00FA0559">
        <w:rPr>
          <w:rFonts w:ascii="Adelle Lt" w:hAnsi="Adelle Lt"/>
        </w:rPr>
        <w:t xml:space="preserve"> </w:t>
      </w:r>
      <w:r w:rsidR="000E67E1" w:rsidRPr="00A65B92">
        <w:rPr>
          <w:rFonts w:ascii="Adelle Lt" w:hAnsi="Adelle Lt"/>
        </w:rPr>
        <w:t xml:space="preserve">im Gültigkeitszeitraum dieses </w:t>
      </w:r>
      <w:r w:rsidR="00752D7A">
        <w:rPr>
          <w:rFonts w:ascii="Adelle Lt" w:hAnsi="Adelle Lt"/>
        </w:rPr>
        <w:t>ÖDA</w:t>
      </w:r>
      <w:r w:rsidR="00FA0559">
        <w:rPr>
          <w:rFonts w:ascii="Adelle Lt" w:hAnsi="Adelle Lt"/>
        </w:rPr>
        <w:t>, die mit Diesel- oder Erdgasbussen betrieben werden</w:t>
      </w:r>
      <w:r w:rsidR="000E67E1" w:rsidRPr="00A65B92">
        <w:rPr>
          <w:rFonts w:ascii="Adelle Lt" w:hAnsi="Adelle Lt"/>
        </w:rPr>
        <w:t xml:space="preserve">. Maßgeblich ist die Entfernung von Start- zu Endhaltestelle auf der tatsächlich gefahrenen Route nach Maßgabe </w:t>
      </w:r>
      <w:r w:rsidR="00A17E23">
        <w:rPr>
          <w:rFonts w:ascii="Adelle Lt" w:hAnsi="Adelle Lt"/>
        </w:rPr>
        <w:t>der genehmigten und kilometrierten Fahrpläne</w:t>
      </w:r>
      <w:r w:rsidR="000E67E1" w:rsidRPr="00A65B92">
        <w:rPr>
          <w:rFonts w:ascii="Adelle Lt" w:hAnsi="Adelle Lt"/>
        </w:rPr>
        <w:t>, gerundet auf volle 10</w:t>
      </w:r>
      <w:r w:rsidR="00A17E23">
        <w:rPr>
          <w:rFonts w:ascii="Adelle Lt" w:hAnsi="Adelle Lt"/>
        </w:rPr>
        <w:t xml:space="preserve">0 </w:t>
      </w:r>
      <w:r w:rsidR="000E67E1" w:rsidRPr="00A65B92">
        <w:rPr>
          <w:rFonts w:ascii="Adelle Lt" w:hAnsi="Adelle Lt"/>
        </w:rPr>
        <w:t xml:space="preserve">m. Als kalkulatorischer Verbrauch </w:t>
      </w:r>
      <w:r w:rsidR="000E67E1" w:rsidRPr="00A65B92">
        <w:rPr>
          <w:rFonts w:ascii="Adelle Lt" w:hAnsi="Adelle Lt"/>
          <w:b/>
        </w:rPr>
        <w:t>V</w:t>
      </w:r>
      <w:r w:rsidR="000E67E1" w:rsidRPr="00A65B92">
        <w:rPr>
          <w:rFonts w:ascii="Adelle Lt" w:hAnsi="Adelle Lt"/>
          <w:b/>
          <w:vertAlign w:val="subscript"/>
        </w:rPr>
        <w:t>DI</w:t>
      </w:r>
      <w:r w:rsidR="000E67E1" w:rsidRPr="00A65B92">
        <w:rPr>
          <w:rFonts w:ascii="Adelle Lt" w:hAnsi="Adelle Lt"/>
        </w:rPr>
        <w:t xml:space="preserve"> werden</w:t>
      </w:r>
      <w:r w:rsidR="00722057">
        <w:rPr>
          <w:rFonts w:ascii="Adelle Lt" w:hAnsi="Adelle Lt"/>
        </w:rPr>
        <w:t xml:space="preserve"> bei Kraftomnibussen</w:t>
      </w:r>
      <w:r w:rsidR="000E67E1" w:rsidRPr="00A65B92">
        <w:rPr>
          <w:rFonts w:ascii="Adelle Lt" w:hAnsi="Adelle Lt"/>
        </w:rPr>
        <w:t xml:space="preserve"> </w:t>
      </w:r>
      <w:r w:rsidR="00F42E4D">
        <w:rPr>
          <w:rFonts w:ascii="Adelle Lt" w:hAnsi="Adelle Lt"/>
        </w:rPr>
        <w:t xml:space="preserve">der Klasse M3 </w:t>
      </w:r>
      <w:r w:rsidR="000E67E1" w:rsidRPr="00A65B92">
        <w:rPr>
          <w:rFonts w:ascii="Adelle Lt" w:hAnsi="Adelle Lt"/>
        </w:rPr>
        <w:t>30 Liter Diesel/100 km</w:t>
      </w:r>
      <w:r w:rsidR="00722057">
        <w:rPr>
          <w:rFonts w:ascii="Adelle Lt" w:hAnsi="Adelle Lt"/>
        </w:rPr>
        <w:t xml:space="preserve"> und bei Verkehren </w:t>
      </w:r>
      <w:r w:rsidR="007C1EE8" w:rsidRPr="009E0D8C">
        <w:rPr>
          <w:rFonts w:ascii="Adelle Lt" w:hAnsi="Adelle Lt"/>
        </w:rPr>
        <w:t xml:space="preserve">mit Pkw und </w:t>
      </w:r>
      <w:r w:rsidR="00F42E4D">
        <w:rPr>
          <w:rFonts w:ascii="Adelle Lt" w:hAnsi="Adelle Lt"/>
        </w:rPr>
        <w:t xml:space="preserve">Bussen der Klassen M1 und M2 je </w:t>
      </w:r>
      <w:r w:rsidR="00722057">
        <w:rPr>
          <w:rFonts w:ascii="Adelle Lt" w:hAnsi="Adelle Lt"/>
        </w:rPr>
        <w:t>8 Liter Diesel / 100 km</w:t>
      </w:r>
      <w:r w:rsidR="000E67E1" w:rsidRPr="00A65B92">
        <w:rPr>
          <w:rFonts w:ascii="Adelle Lt" w:hAnsi="Adelle Lt"/>
        </w:rPr>
        <w:t xml:space="preserve"> angesetzt. </w:t>
      </w:r>
      <w:r w:rsidR="00314BA2" w:rsidRPr="00A65B92">
        <w:rPr>
          <w:rFonts w:ascii="Adelle Lt" w:hAnsi="Adelle Lt"/>
        </w:rPr>
        <w:t xml:space="preserve">Als kalkulatorischer Dieselpreis </w:t>
      </w:r>
      <w:r w:rsidR="00314BA2" w:rsidRPr="00A65B92">
        <w:rPr>
          <w:rFonts w:ascii="Adelle Lt" w:hAnsi="Adelle Lt"/>
          <w:b/>
        </w:rPr>
        <w:t>PR</w:t>
      </w:r>
      <w:r w:rsidR="00314BA2" w:rsidRPr="00A65B92">
        <w:rPr>
          <w:rFonts w:ascii="Adelle Lt" w:hAnsi="Adelle Lt"/>
          <w:b/>
          <w:vertAlign w:val="subscript"/>
        </w:rPr>
        <w:t>DI,2021</w:t>
      </w:r>
      <w:r w:rsidR="00314BA2" w:rsidRPr="00A65B92">
        <w:rPr>
          <w:rFonts w:ascii="Adelle Lt" w:hAnsi="Adelle Lt"/>
        </w:rPr>
        <w:t xml:space="preserve"> gilt ein Preis von EUR 1,08 netto je Liter.</w:t>
      </w:r>
      <w:r w:rsidR="009B2FDD">
        <w:rPr>
          <w:rFonts w:ascii="Adelle Lt" w:hAnsi="Adelle Lt"/>
        </w:rPr>
        <w:t xml:space="preserve"> </w:t>
      </w:r>
    </w:p>
    <w:p w14:paraId="7AB8A2D4" w14:textId="77777777" w:rsidR="0077124E" w:rsidRPr="00A65B92" w:rsidRDefault="0077124E" w:rsidP="00AA0649">
      <w:pPr>
        <w:pStyle w:val="Vertrag-Absatz"/>
        <w:numPr>
          <w:ilvl w:val="2"/>
          <w:numId w:val="45"/>
        </w:numPr>
        <w:rPr>
          <w:rFonts w:ascii="Adelle Lt" w:hAnsi="Adelle Lt"/>
        </w:rPr>
      </w:pPr>
      <w:r w:rsidRPr="00A65B92">
        <w:rPr>
          <w:rFonts w:ascii="Adelle Lt" w:hAnsi="Adelle Lt"/>
          <w:lang w:eastAsia="de-DE"/>
        </w:rPr>
        <w:t xml:space="preserve">Der </w:t>
      </w:r>
      <w:r w:rsidRPr="00A65B92">
        <w:rPr>
          <w:rFonts w:ascii="Adelle Lt" w:hAnsi="Adelle Lt"/>
          <w:b/>
          <w:lang w:eastAsia="de-DE"/>
        </w:rPr>
        <w:t>ÄF</w:t>
      </w:r>
      <w:r w:rsidRPr="00A65B92">
        <w:rPr>
          <w:rFonts w:ascii="Adelle Lt" w:hAnsi="Adelle Lt"/>
          <w:lang w:eastAsia="de-DE"/>
        </w:rPr>
        <w:t xml:space="preserve"> wird aus </w:t>
      </w:r>
      <w:r w:rsidR="00862010" w:rsidRPr="00A65B92">
        <w:rPr>
          <w:rFonts w:ascii="Adelle Lt" w:hAnsi="Adelle Lt"/>
          <w:lang w:eastAsia="de-DE"/>
        </w:rPr>
        <w:t xml:space="preserve">der </w:t>
      </w:r>
      <w:r w:rsidRPr="00A65B92">
        <w:rPr>
          <w:rFonts w:ascii="Adelle Lt" w:hAnsi="Adelle Lt"/>
          <w:lang w:eastAsia="de-DE"/>
        </w:rPr>
        <w:t>Preisänderung</w:t>
      </w:r>
      <w:r w:rsidRPr="00A65B92">
        <w:rPr>
          <w:rFonts w:ascii="Adelle Lt" w:hAnsi="Adelle Lt"/>
        </w:rPr>
        <w:t xml:space="preserve"> </w:t>
      </w:r>
      <w:r w:rsidR="00862010" w:rsidRPr="00A65B92">
        <w:rPr>
          <w:rFonts w:ascii="Adelle Lt" w:hAnsi="Adelle Lt"/>
        </w:rPr>
        <w:t xml:space="preserve">unter Berücksichtigung </w:t>
      </w:r>
      <w:r w:rsidRPr="00A65B92">
        <w:rPr>
          <w:rFonts w:ascii="Adelle Lt" w:hAnsi="Adelle Lt"/>
        </w:rPr>
        <w:t>ein</w:t>
      </w:r>
      <w:r w:rsidR="00862010" w:rsidRPr="00A65B92">
        <w:rPr>
          <w:rFonts w:ascii="Adelle Lt" w:hAnsi="Adelle Lt"/>
        </w:rPr>
        <w:t>es</w:t>
      </w:r>
      <w:r w:rsidRPr="00A65B92">
        <w:rPr>
          <w:rFonts w:ascii="Adelle Lt" w:hAnsi="Adelle Lt"/>
        </w:rPr>
        <w:t xml:space="preserve"> Selbstbehalt</w:t>
      </w:r>
      <w:r w:rsidR="00862010" w:rsidRPr="00A65B92">
        <w:rPr>
          <w:rFonts w:ascii="Adelle Lt" w:hAnsi="Adelle Lt"/>
        </w:rPr>
        <w:t>s</w:t>
      </w:r>
      <w:r w:rsidRPr="00A65B92">
        <w:rPr>
          <w:rFonts w:ascii="Adelle Lt" w:hAnsi="Adelle Lt"/>
        </w:rPr>
        <w:t xml:space="preserve"> </w:t>
      </w:r>
      <w:r w:rsidR="00862010" w:rsidRPr="00A65B92">
        <w:rPr>
          <w:rFonts w:ascii="Adelle Lt" w:hAnsi="Adelle Lt"/>
          <w:b/>
        </w:rPr>
        <w:t>SBH</w:t>
      </w:r>
      <w:r w:rsidR="00862010" w:rsidRPr="00A65B92">
        <w:rPr>
          <w:rFonts w:ascii="Adelle Lt" w:hAnsi="Adelle Lt"/>
        </w:rPr>
        <w:t xml:space="preserve"> von [10-50%</w:t>
      </w:r>
      <w:r w:rsidR="00A17E23">
        <w:rPr>
          <w:rFonts w:ascii="Adelle Lt" w:hAnsi="Adelle Lt"/>
        </w:rPr>
        <w:t xml:space="preserve"> - Wert ist vor Ort zu finden</w:t>
      </w:r>
      <w:r w:rsidR="00862010" w:rsidRPr="00A65B92">
        <w:rPr>
          <w:rFonts w:ascii="Adelle Lt" w:hAnsi="Adelle Lt"/>
        </w:rPr>
        <w:t>]</w:t>
      </w:r>
      <w:r w:rsidRPr="00A65B92">
        <w:rPr>
          <w:rFonts w:ascii="Adelle Lt" w:hAnsi="Adelle Lt"/>
        </w:rPr>
        <w:t xml:space="preserve"> </w:t>
      </w:r>
      <w:r w:rsidR="00862010" w:rsidRPr="00A65B92">
        <w:rPr>
          <w:rFonts w:ascii="Adelle Lt" w:hAnsi="Adelle Lt"/>
          <w:lang w:eastAsia="de-DE"/>
        </w:rPr>
        <w:t>errechnet</w:t>
      </w:r>
      <w:r w:rsidRPr="00A65B92">
        <w:rPr>
          <w:rFonts w:ascii="Adelle Lt" w:hAnsi="Adelle Lt"/>
        </w:rPr>
        <w:t xml:space="preserve">: </w:t>
      </w:r>
    </w:p>
    <w:p w14:paraId="184BA3B7" w14:textId="77777777" w:rsidR="0077124E" w:rsidRPr="00A65B92" w:rsidRDefault="0077124E" w:rsidP="00AA0649">
      <w:pPr>
        <w:ind w:left="907"/>
        <w:rPr>
          <w:rFonts w:ascii="Adelle Lt" w:hAnsi="Adelle Lt"/>
          <w:b/>
        </w:rPr>
      </w:pPr>
      <w:r w:rsidRPr="00A65B92">
        <w:rPr>
          <w:rFonts w:ascii="Adelle Lt" w:hAnsi="Adelle Lt"/>
          <w:b/>
        </w:rPr>
        <w:t>ÄF = (PI</w:t>
      </w:r>
      <w:r w:rsidRPr="00A65B92">
        <w:rPr>
          <w:rFonts w:ascii="Adelle Lt" w:hAnsi="Adelle Lt"/>
          <w:b/>
          <w:vertAlign w:val="subscript"/>
        </w:rPr>
        <w:t xml:space="preserve">2022 </w:t>
      </w:r>
      <w:r w:rsidRPr="00A65B92">
        <w:rPr>
          <w:rFonts w:ascii="Adelle Lt" w:hAnsi="Adelle Lt"/>
          <w:b/>
        </w:rPr>
        <w:t>- PI</w:t>
      </w:r>
      <w:r w:rsidRPr="00A65B92">
        <w:rPr>
          <w:rFonts w:ascii="Adelle Lt" w:hAnsi="Adelle Lt"/>
          <w:b/>
          <w:vertAlign w:val="subscript"/>
        </w:rPr>
        <w:t>BJ</w:t>
      </w:r>
      <w:r w:rsidRPr="00A65B92">
        <w:rPr>
          <w:rFonts w:ascii="Adelle Lt" w:hAnsi="Adelle Lt"/>
          <w:b/>
        </w:rPr>
        <w:t>)</w:t>
      </w:r>
      <w:r w:rsidR="00AB2979" w:rsidRPr="00A65B92">
        <w:rPr>
          <w:rFonts w:ascii="Adelle Lt" w:hAnsi="Adelle Lt"/>
          <w:b/>
        </w:rPr>
        <w:t xml:space="preserve"> / 100</w:t>
      </w:r>
      <w:r w:rsidRPr="00A65B92">
        <w:rPr>
          <w:rFonts w:ascii="Adelle Lt" w:hAnsi="Adelle Lt"/>
          <w:b/>
        </w:rPr>
        <w:t xml:space="preserve"> * </w:t>
      </w:r>
      <w:r w:rsidR="00862010" w:rsidRPr="00A65B92">
        <w:rPr>
          <w:rFonts w:ascii="Adelle Lt" w:hAnsi="Adelle Lt"/>
          <w:b/>
        </w:rPr>
        <w:t>(1-SBH)</w:t>
      </w:r>
    </w:p>
    <w:p w14:paraId="28D47155" w14:textId="77777777" w:rsidR="0077124E" w:rsidRPr="00A65B92" w:rsidRDefault="0077124E" w:rsidP="00AA0649">
      <w:pPr>
        <w:pStyle w:val="Vertrag-Absatz"/>
        <w:numPr>
          <w:ilvl w:val="2"/>
          <w:numId w:val="45"/>
        </w:numPr>
        <w:rPr>
          <w:rFonts w:ascii="Adelle Lt" w:hAnsi="Adelle Lt"/>
          <w:lang w:eastAsia="de-DE"/>
        </w:rPr>
      </w:pPr>
      <w:r w:rsidRPr="00A65B92">
        <w:rPr>
          <w:rFonts w:ascii="Adelle Lt" w:hAnsi="Adelle Lt"/>
          <w:lang w:eastAsia="de-DE"/>
        </w:rPr>
        <w:lastRenderedPageBreak/>
        <w:t xml:space="preserve">Der Zusätzliche Ausgleichsbetrag </w:t>
      </w:r>
      <w:r w:rsidR="00752D7A" w:rsidRPr="00A65B92">
        <w:rPr>
          <w:rFonts w:ascii="Adelle Lt" w:hAnsi="Adelle Lt"/>
          <w:b/>
          <w:lang w:eastAsia="de-DE"/>
        </w:rPr>
        <w:t>ZAB</w:t>
      </w:r>
      <w:r w:rsidR="00752D7A">
        <w:rPr>
          <w:rFonts w:ascii="Adelle Lt" w:hAnsi="Adelle Lt"/>
          <w:b/>
          <w:vertAlign w:val="subscript"/>
          <w:lang w:eastAsia="de-DE"/>
        </w:rPr>
        <w:t>ÖDA</w:t>
      </w:r>
      <w:r w:rsidRPr="00A65B92">
        <w:rPr>
          <w:rFonts w:ascii="Adelle Lt" w:hAnsi="Adelle Lt"/>
          <w:b/>
          <w:vertAlign w:val="subscript"/>
          <w:lang w:eastAsia="de-DE"/>
        </w:rPr>
        <w:t>,2022</w:t>
      </w:r>
      <w:r w:rsidRPr="00A65B92">
        <w:rPr>
          <w:rFonts w:ascii="Adelle Lt" w:hAnsi="Adelle Lt"/>
          <w:vertAlign w:val="subscript"/>
          <w:lang w:eastAsia="de-DE"/>
        </w:rPr>
        <w:t xml:space="preserve"> </w:t>
      </w:r>
      <w:r w:rsidRPr="00A65B92">
        <w:rPr>
          <w:rFonts w:ascii="Adelle Lt" w:hAnsi="Adelle Lt"/>
          <w:lang w:eastAsia="de-DE"/>
        </w:rPr>
        <w:t xml:space="preserve">für die Laufzeit dieses Vertrages ergibt sich wie folgt: </w:t>
      </w:r>
    </w:p>
    <w:p w14:paraId="790C9926" w14:textId="77777777" w:rsidR="0077124E" w:rsidRPr="00A65B92" w:rsidRDefault="00752D7A" w:rsidP="00AA0649">
      <w:pPr>
        <w:ind w:left="907"/>
        <w:rPr>
          <w:rFonts w:ascii="Adelle Lt" w:hAnsi="Adelle Lt"/>
          <w:b/>
        </w:rPr>
      </w:pPr>
      <w:r w:rsidRPr="00A65B92">
        <w:rPr>
          <w:rFonts w:ascii="Adelle Lt" w:hAnsi="Adelle Lt"/>
          <w:b/>
        </w:rPr>
        <w:t>ZAB</w:t>
      </w:r>
      <w:r>
        <w:rPr>
          <w:rFonts w:ascii="Adelle Lt" w:hAnsi="Adelle Lt"/>
          <w:b/>
          <w:vertAlign w:val="subscript"/>
        </w:rPr>
        <w:t>ÖDA</w:t>
      </w:r>
      <w:r w:rsidR="0077124E" w:rsidRPr="00A65B92">
        <w:rPr>
          <w:rFonts w:ascii="Adelle Lt" w:hAnsi="Adelle Lt"/>
          <w:b/>
          <w:vertAlign w:val="subscript"/>
        </w:rPr>
        <w:t>,2022</w:t>
      </w:r>
      <w:r w:rsidR="0077124E" w:rsidRPr="00A65B92">
        <w:rPr>
          <w:rFonts w:ascii="Adelle Lt" w:hAnsi="Adelle Lt"/>
          <w:b/>
        </w:rPr>
        <w:t xml:space="preserve"> = ÄF * </w:t>
      </w:r>
      <w:r w:rsidR="0077124E" w:rsidRPr="00A65B92">
        <w:rPr>
          <w:rFonts w:ascii="Adelle Lt" w:hAnsi="Adelle Lt"/>
          <w:b/>
          <w:lang w:eastAsia="de-DE"/>
        </w:rPr>
        <w:t>AW</w:t>
      </w:r>
      <w:r w:rsidR="00862010" w:rsidRPr="00A65B92">
        <w:rPr>
          <w:rFonts w:ascii="Adelle Lt" w:hAnsi="Adelle Lt"/>
          <w:b/>
          <w:vertAlign w:val="subscript"/>
          <w:lang w:eastAsia="de-DE"/>
        </w:rPr>
        <w:t>DI</w:t>
      </w:r>
      <w:r w:rsidR="0077124E" w:rsidRPr="00A65B92">
        <w:rPr>
          <w:rFonts w:ascii="Adelle Lt" w:hAnsi="Adelle Lt"/>
          <w:b/>
          <w:vertAlign w:val="subscript"/>
          <w:lang w:eastAsia="de-DE"/>
        </w:rPr>
        <w:t>,202</w:t>
      </w:r>
      <w:r w:rsidR="00862010" w:rsidRPr="00A65B92">
        <w:rPr>
          <w:rFonts w:ascii="Adelle Lt" w:hAnsi="Adelle Lt"/>
          <w:b/>
          <w:vertAlign w:val="subscript"/>
          <w:lang w:eastAsia="de-DE"/>
        </w:rPr>
        <w:t>2</w:t>
      </w:r>
    </w:p>
    <w:p w14:paraId="735C4DBF" w14:textId="77777777" w:rsidR="00862010" w:rsidRDefault="00862010" w:rsidP="00AA0649">
      <w:pPr>
        <w:pStyle w:val="Vertrag-Absatz"/>
        <w:numPr>
          <w:ilvl w:val="2"/>
          <w:numId w:val="45"/>
        </w:numPr>
        <w:rPr>
          <w:rFonts w:ascii="Adelle Lt" w:hAnsi="Adelle Lt"/>
        </w:rPr>
      </w:pPr>
      <w:r w:rsidRPr="00A65B92">
        <w:rPr>
          <w:rFonts w:ascii="Adelle Lt" w:hAnsi="Adelle Lt"/>
        </w:rPr>
        <w:t xml:space="preserve">Der </w:t>
      </w:r>
      <w:r w:rsidR="00752D7A" w:rsidRPr="00A65B92">
        <w:rPr>
          <w:rFonts w:ascii="Adelle Lt" w:hAnsi="Adelle Lt"/>
          <w:b/>
        </w:rPr>
        <w:t>ZAB</w:t>
      </w:r>
      <w:r w:rsidR="00752D7A">
        <w:rPr>
          <w:rFonts w:ascii="Adelle Lt" w:hAnsi="Adelle Lt"/>
          <w:b/>
          <w:vertAlign w:val="subscript"/>
        </w:rPr>
        <w:t>ÖDA</w:t>
      </w:r>
      <w:r w:rsidRPr="00A65B92">
        <w:rPr>
          <w:rFonts w:ascii="Adelle Lt" w:hAnsi="Adelle Lt"/>
          <w:b/>
          <w:vertAlign w:val="subscript"/>
        </w:rPr>
        <w:t>,2022</w:t>
      </w:r>
      <w:r w:rsidRPr="00A65B92">
        <w:rPr>
          <w:rFonts w:ascii="Adelle Lt" w:hAnsi="Adelle Lt"/>
        </w:rPr>
        <w:t xml:space="preserve"> wird </w:t>
      </w:r>
      <w:r w:rsidR="0077124E" w:rsidRPr="00A65B92">
        <w:rPr>
          <w:rFonts w:ascii="Adelle Lt" w:hAnsi="Adelle Lt"/>
        </w:rPr>
        <w:t xml:space="preserve">auf Antrag einer Vertragspartei unter Vorlage der erforderlichen Daten </w:t>
      </w:r>
      <w:r w:rsidR="001522EB" w:rsidRPr="00A65B92">
        <w:rPr>
          <w:rFonts w:ascii="Adelle Lt" w:hAnsi="Adelle Lt"/>
        </w:rPr>
        <w:t xml:space="preserve">zur Indexentwicklung </w:t>
      </w:r>
      <w:r w:rsidRPr="00A65B92">
        <w:rPr>
          <w:rFonts w:ascii="Adelle Lt" w:hAnsi="Adelle Lt"/>
        </w:rPr>
        <w:t xml:space="preserve">zusätzlich bzw. abzüglich zum Ausgleich nach § 4 </w:t>
      </w:r>
      <w:r w:rsidR="0077124E" w:rsidRPr="00A65B92">
        <w:rPr>
          <w:rFonts w:ascii="Adelle Lt" w:hAnsi="Adelle Lt"/>
        </w:rPr>
        <w:t xml:space="preserve">gewährt. Er muss bis </w:t>
      </w:r>
      <w:r w:rsidR="0077124E" w:rsidRPr="00A65B92">
        <w:rPr>
          <w:rFonts w:ascii="Adelle Lt" w:hAnsi="Adelle Lt"/>
          <w:lang w:eastAsia="de-DE"/>
        </w:rPr>
        <w:t>spätestens</w:t>
      </w:r>
      <w:r w:rsidR="0077124E" w:rsidRPr="00A65B92">
        <w:rPr>
          <w:rFonts w:ascii="Adelle Lt" w:hAnsi="Adelle Lt"/>
        </w:rPr>
        <w:t xml:space="preserve"> </w:t>
      </w:r>
      <w:r w:rsidR="001522EB" w:rsidRPr="00A65B92">
        <w:rPr>
          <w:rFonts w:ascii="Adelle Lt" w:hAnsi="Adelle Lt"/>
        </w:rPr>
        <w:t>31</w:t>
      </w:r>
      <w:r w:rsidR="0077124E" w:rsidRPr="00A65B92">
        <w:rPr>
          <w:rFonts w:ascii="Adelle Lt" w:hAnsi="Adelle Lt"/>
        </w:rPr>
        <w:t xml:space="preserve">. </w:t>
      </w:r>
      <w:r w:rsidR="001522EB" w:rsidRPr="00A65B92">
        <w:rPr>
          <w:rFonts w:ascii="Adelle Lt" w:hAnsi="Adelle Lt"/>
        </w:rPr>
        <w:t xml:space="preserve">Januar </w:t>
      </w:r>
      <w:r w:rsidR="0077124E" w:rsidRPr="00A65B92">
        <w:rPr>
          <w:rFonts w:ascii="Adelle Lt" w:hAnsi="Adelle Lt"/>
        </w:rPr>
        <w:t xml:space="preserve">2023 beantragt werden. </w:t>
      </w:r>
      <w:r w:rsidR="001522EB" w:rsidRPr="00A65B92">
        <w:rPr>
          <w:rFonts w:ascii="Adelle Lt" w:hAnsi="Adelle Lt"/>
        </w:rPr>
        <w:t xml:space="preserve">Das Verkehrsunternehmen stellt </w:t>
      </w:r>
      <w:r w:rsidR="0081271B" w:rsidRPr="00A65B92">
        <w:rPr>
          <w:rFonts w:ascii="Adelle Lt" w:hAnsi="Adelle Lt"/>
        </w:rPr>
        <w:t xml:space="preserve">hierzu fristgerecht </w:t>
      </w:r>
      <w:r w:rsidR="001522EB" w:rsidRPr="00A65B92">
        <w:rPr>
          <w:rFonts w:ascii="Adelle Lt" w:hAnsi="Adelle Lt"/>
        </w:rPr>
        <w:t xml:space="preserve">die erforderlichen Daten zum Leistungsumfang zur Verfügung. </w:t>
      </w:r>
    </w:p>
    <w:p w14:paraId="371F9DD6" w14:textId="77777777" w:rsidR="002766DA" w:rsidRPr="009E0D8C" w:rsidRDefault="007207D9" w:rsidP="007207D9">
      <w:pPr>
        <w:spacing w:before="0" w:after="160" w:line="259" w:lineRule="auto"/>
        <w:rPr>
          <w:rFonts w:ascii="Adelle Lt" w:eastAsiaTheme="minorHAnsi" w:hAnsi="Adelle Lt" w:cstheme="minorBidi"/>
          <w:i/>
          <w:iCs/>
          <w:szCs w:val="22"/>
        </w:rPr>
      </w:pPr>
      <w:r w:rsidRPr="009E0D8C">
        <w:rPr>
          <w:rFonts w:ascii="Adelle Lt" w:eastAsiaTheme="minorHAnsi" w:hAnsi="Adelle Lt" w:cstheme="minorBidi"/>
          <w:i/>
          <w:iCs/>
          <w:szCs w:val="22"/>
        </w:rPr>
        <w:t>§</w:t>
      </w:r>
      <w:r w:rsidR="002766DA" w:rsidRPr="009E0D8C">
        <w:rPr>
          <w:rFonts w:ascii="Adelle Lt" w:eastAsiaTheme="minorHAnsi" w:hAnsi="Adelle Lt" w:cstheme="minorBidi"/>
          <w:i/>
          <w:iCs/>
          <w:szCs w:val="22"/>
        </w:rPr>
        <w:t xml:space="preserve"> 6 Abs. 11 kann fakultativ für den Fall ergänzt werden, dass der Auftraggeber den Ausgleich nach § 6 auf einen Höchstbetrag beschränken will.</w:t>
      </w:r>
    </w:p>
    <w:p w14:paraId="52F6E18C" w14:textId="77B8DA4A" w:rsidR="002766DA" w:rsidRDefault="007207D9" w:rsidP="00AA0649">
      <w:pPr>
        <w:pStyle w:val="Vertrag-Absatz"/>
        <w:numPr>
          <w:ilvl w:val="2"/>
          <w:numId w:val="45"/>
        </w:numPr>
        <w:rPr>
          <w:rFonts w:ascii="Adelle Lt" w:hAnsi="Adelle Lt"/>
        </w:rPr>
      </w:pPr>
      <w:r w:rsidRPr="00B53C80">
        <w:rPr>
          <w:rFonts w:ascii="Adelle Lt" w:hAnsi="Adelle Lt"/>
        </w:rPr>
        <w:t xml:space="preserve">Der Ausgleich ist auf den Betrag beschränkt, der sich bei der Anwendung eines Preisindex </w:t>
      </w:r>
      <w:r w:rsidRPr="00BA0060">
        <w:rPr>
          <w:rFonts w:ascii="Adelle Lt" w:hAnsi="Adelle Lt"/>
          <w:b/>
        </w:rPr>
        <w:t>PI</w:t>
      </w:r>
      <w:r w:rsidRPr="00BA0060">
        <w:rPr>
          <w:rFonts w:ascii="Adelle Lt" w:hAnsi="Adelle Lt"/>
          <w:b/>
          <w:vertAlign w:val="subscript"/>
        </w:rPr>
        <w:t>2022</w:t>
      </w:r>
      <w:r w:rsidRPr="00BA0060">
        <w:rPr>
          <w:rFonts w:ascii="Adelle Lt" w:hAnsi="Adelle Lt"/>
        </w:rPr>
        <w:t xml:space="preserve"> für das Jahr 2022 von [z.B. 172,86 – der Wert ist vor Ort zu finden] ergibt (Höchstbetrag des Ausgleichs).</w:t>
      </w:r>
    </w:p>
    <w:p w14:paraId="57566E0B" w14:textId="77777777" w:rsidR="004F779D" w:rsidRPr="004F779D" w:rsidRDefault="004F779D" w:rsidP="004F779D">
      <w:pPr>
        <w:pStyle w:val="Vertrag-Absatz"/>
        <w:numPr>
          <w:ilvl w:val="2"/>
          <w:numId w:val="45"/>
        </w:numPr>
        <w:rPr>
          <w:rFonts w:ascii="Adelle Lt" w:hAnsi="Adelle Lt"/>
        </w:rPr>
      </w:pPr>
      <w:r w:rsidRPr="004F779D">
        <w:rPr>
          <w:rFonts w:ascii="Adelle Lt" w:hAnsi="Adelle Lt"/>
        </w:rPr>
        <w:t xml:space="preserve">Der Auftragnehmer vereinbart im Falle des Einsatzes von Subunternehmern mit diesen keine schlechteren Bedingungen in Bezug auf den Ausgleich für gestiegene Kraftstoffkosten als die nach diesem Vertrag mit ihm für diese Leistungen vereinbarten Bedingungen. </w:t>
      </w:r>
    </w:p>
    <w:p w14:paraId="6437AAA6" w14:textId="77777777" w:rsidR="00FE34CB" w:rsidRPr="00A65B92" w:rsidRDefault="001C7836" w:rsidP="00FE34CB">
      <w:pPr>
        <w:pStyle w:val="berschrift2"/>
        <w:rPr>
          <w:rFonts w:ascii="Adelle Lt" w:hAnsi="Adelle Lt"/>
        </w:rPr>
      </w:pPr>
      <w:r w:rsidRPr="00A65B92">
        <w:rPr>
          <w:rFonts w:ascii="Adelle Lt" w:hAnsi="Adelle Lt"/>
        </w:rPr>
        <w:t xml:space="preserve"> </w:t>
      </w:r>
      <w:bookmarkStart w:id="25" w:name="_Toc103345254"/>
      <w:bookmarkStart w:id="26" w:name="_Toc103181381"/>
      <w:bookmarkStart w:id="27" w:name="_Toc103754275"/>
      <w:bookmarkStart w:id="28" w:name="_Toc103685166"/>
      <w:r w:rsidR="00FE34CB" w:rsidRPr="00A65B92">
        <w:rPr>
          <w:rFonts w:ascii="Adelle Lt" w:hAnsi="Adelle Lt"/>
        </w:rPr>
        <w:t>Abschlagszahlungen und endgültige Abrechnung des Ausgleichs für gestiegene Kraftstoffkosten</w:t>
      </w:r>
      <w:bookmarkEnd w:id="25"/>
      <w:bookmarkEnd w:id="26"/>
      <w:bookmarkEnd w:id="27"/>
      <w:bookmarkEnd w:id="28"/>
    </w:p>
    <w:p w14:paraId="469A86A2" w14:textId="77777777" w:rsidR="00AB2979" w:rsidRPr="00A65B92" w:rsidRDefault="00862010" w:rsidP="001522EB">
      <w:pPr>
        <w:pStyle w:val="Vertrag-Absatz"/>
        <w:numPr>
          <w:ilvl w:val="2"/>
          <w:numId w:val="53"/>
        </w:numPr>
        <w:rPr>
          <w:rFonts w:ascii="Adelle Lt" w:hAnsi="Adelle Lt"/>
        </w:rPr>
      </w:pPr>
      <w:r w:rsidRPr="00A65B92">
        <w:rPr>
          <w:rFonts w:ascii="Adelle Lt" w:hAnsi="Adelle Lt"/>
        </w:rPr>
        <w:t xml:space="preserve">Der </w:t>
      </w:r>
      <w:r w:rsidR="00AB2979" w:rsidRPr="00A65B92">
        <w:rPr>
          <w:rFonts w:ascii="Adelle Lt" w:hAnsi="Adelle Lt"/>
        </w:rPr>
        <w:t xml:space="preserve">Auftraggeber </w:t>
      </w:r>
      <w:r w:rsidRPr="00A65B92">
        <w:rPr>
          <w:rFonts w:ascii="Adelle Lt" w:hAnsi="Adelle Lt"/>
        </w:rPr>
        <w:t xml:space="preserve">zahlt </w:t>
      </w:r>
      <w:r w:rsidR="00AB2979" w:rsidRPr="00A65B92">
        <w:rPr>
          <w:rFonts w:ascii="Adelle Lt" w:hAnsi="Adelle Lt"/>
        </w:rPr>
        <w:t xml:space="preserve">auf Antrag des Auftragnehmers </w:t>
      </w:r>
      <w:r w:rsidR="0023633B" w:rsidRPr="00A65B92">
        <w:rPr>
          <w:rFonts w:ascii="Adelle Lt" w:hAnsi="Adelle Lt"/>
        </w:rPr>
        <w:t>monatliche</w:t>
      </w:r>
      <w:r w:rsidR="00FE34CB" w:rsidRPr="00A65B92">
        <w:rPr>
          <w:rFonts w:ascii="Adelle Lt" w:hAnsi="Adelle Lt"/>
        </w:rPr>
        <w:t xml:space="preserve"> Abschlag</w:t>
      </w:r>
      <w:r w:rsidR="0023633B" w:rsidRPr="00A65B92">
        <w:rPr>
          <w:rFonts w:ascii="Adelle Lt" w:hAnsi="Adelle Lt"/>
        </w:rPr>
        <w:t>szahlungen</w:t>
      </w:r>
      <w:r w:rsidR="00FE34CB" w:rsidRPr="00A65B92">
        <w:rPr>
          <w:rFonts w:ascii="Adelle Lt" w:hAnsi="Adelle Lt"/>
        </w:rPr>
        <w:t xml:space="preserve"> </w:t>
      </w:r>
      <w:r w:rsidR="00FE34CB" w:rsidRPr="00A65B92">
        <w:rPr>
          <w:rFonts w:ascii="Adelle Lt" w:hAnsi="Adelle Lt"/>
          <w:b/>
        </w:rPr>
        <w:t>ABS</w:t>
      </w:r>
      <w:r w:rsidR="00FE34CB" w:rsidRPr="00A65B92">
        <w:rPr>
          <w:rFonts w:ascii="Adelle Lt" w:hAnsi="Adelle Lt"/>
        </w:rPr>
        <w:t xml:space="preserve"> </w:t>
      </w:r>
      <w:r w:rsidRPr="00A65B92">
        <w:rPr>
          <w:rFonts w:ascii="Adelle Lt" w:hAnsi="Adelle Lt"/>
        </w:rPr>
        <w:t xml:space="preserve">auf den </w:t>
      </w:r>
      <w:r w:rsidR="00752D7A" w:rsidRPr="00A65B92">
        <w:rPr>
          <w:rFonts w:ascii="Adelle Lt" w:hAnsi="Adelle Lt"/>
          <w:b/>
        </w:rPr>
        <w:t>ZAB</w:t>
      </w:r>
      <w:r w:rsidR="00752D7A">
        <w:rPr>
          <w:rFonts w:ascii="Adelle Lt" w:hAnsi="Adelle Lt"/>
          <w:b/>
          <w:vertAlign w:val="subscript"/>
        </w:rPr>
        <w:t>ÖDA</w:t>
      </w:r>
      <w:r w:rsidR="00FE34CB" w:rsidRPr="00A65B92">
        <w:rPr>
          <w:rFonts w:ascii="Adelle Lt" w:hAnsi="Adelle Lt"/>
          <w:b/>
          <w:vertAlign w:val="subscript"/>
        </w:rPr>
        <w:t>,2022.</w:t>
      </w:r>
      <w:r w:rsidR="00FE34CB" w:rsidRPr="00A65B92">
        <w:rPr>
          <w:rFonts w:ascii="Adelle Lt" w:hAnsi="Adelle Lt"/>
        </w:rPr>
        <w:t xml:space="preserve"> Die Höhe der Abschlagszahlung wird ermittelt aus dem </w:t>
      </w:r>
      <w:r w:rsidR="0081271B" w:rsidRPr="00A65B92">
        <w:rPr>
          <w:rFonts w:ascii="Adelle Lt" w:hAnsi="Adelle Lt"/>
        </w:rPr>
        <w:t>analog §</w:t>
      </w:r>
      <w:r w:rsidR="0081271B" w:rsidRPr="00A65B92">
        <w:rPr>
          <w:rFonts w:ascii="Calibri" w:hAnsi="Calibri" w:cs="Calibri"/>
        </w:rPr>
        <w:t> </w:t>
      </w:r>
      <w:r w:rsidR="0081271B" w:rsidRPr="00A65B92">
        <w:rPr>
          <w:rFonts w:ascii="Adelle Lt" w:hAnsi="Adelle Lt"/>
        </w:rPr>
        <w:t xml:space="preserve">6 ermittelten </w:t>
      </w:r>
      <w:r w:rsidR="00FE34CB" w:rsidRPr="00A65B92">
        <w:rPr>
          <w:rFonts w:ascii="Adelle Lt" w:hAnsi="Adelle Lt"/>
        </w:rPr>
        <w:t xml:space="preserve">Änderungsfaktor </w:t>
      </w:r>
      <w:r w:rsidR="00AB2979" w:rsidRPr="00A65B92">
        <w:rPr>
          <w:rFonts w:ascii="Adelle Lt" w:hAnsi="Adelle Lt"/>
          <w:b/>
        </w:rPr>
        <w:t>ÄF</w:t>
      </w:r>
      <w:r w:rsidR="00AB2979" w:rsidRPr="00A65B92">
        <w:rPr>
          <w:rFonts w:ascii="Adelle Lt" w:hAnsi="Adelle Lt"/>
          <w:b/>
          <w:vertAlign w:val="subscript"/>
        </w:rPr>
        <w:t>ABS</w:t>
      </w:r>
      <w:r w:rsidR="00AB2979" w:rsidRPr="00A65B92">
        <w:rPr>
          <w:rFonts w:ascii="Adelle Lt" w:hAnsi="Adelle Lt"/>
        </w:rPr>
        <w:t xml:space="preserve"> </w:t>
      </w:r>
      <w:r w:rsidR="001C7836" w:rsidRPr="00A65B92">
        <w:rPr>
          <w:rFonts w:ascii="Adelle Lt" w:hAnsi="Adelle Lt"/>
        </w:rPr>
        <w:t xml:space="preserve">für den Dieselpreisindex </w:t>
      </w:r>
      <w:r w:rsidR="001C7836" w:rsidRPr="00A65B92">
        <w:rPr>
          <w:rFonts w:ascii="Adelle Lt" w:hAnsi="Adelle Lt"/>
          <w:b/>
        </w:rPr>
        <w:t>PI</w:t>
      </w:r>
      <w:r w:rsidR="001C7836" w:rsidRPr="00A65B92">
        <w:rPr>
          <w:rFonts w:ascii="Adelle Lt" w:hAnsi="Adelle Lt"/>
          <w:b/>
          <w:vertAlign w:val="subscript"/>
        </w:rPr>
        <w:t>MAI 2022</w:t>
      </w:r>
      <w:r w:rsidR="001C7836" w:rsidRPr="00A65B92">
        <w:rPr>
          <w:rFonts w:ascii="Adelle Lt" w:hAnsi="Adelle Lt"/>
        </w:rPr>
        <w:t xml:space="preserve"> </w:t>
      </w:r>
      <w:r w:rsidR="00FE34CB" w:rsidRPr="00A65B92">
        <w:rPr>
          <w:rFonts w:ascii="Adelle Lt" w:hAnsi="Adelle Lt"/>
        </w:rPr>
        <w:t xml:space="preserve">des Monats Mai 2022 im Vergleich zum </w:t>
      </w:r>
      <w:r w:rsidR="001C7836" w:rsidRPr="00A65B92">
        <w:rPr>
          <w:rFonts w:ascii="Adelle Lt" w:hAnsi="Adelle Lt"/>
          <w:b/>
        </w:rPr>
        <w:t>PI</w:t>
      </w:r>
      <w:r w:rsidR="001C7836" w:rsidRPr="00A65B92">
        <w:rPr>
          <w:rFonts w:ascii="Adelle Lt" w:hAnsi="Adelle Lt"/>
          <w:b/>
          <w:vertAlign w:val="subscript"/>
        </w:rPr>
        <w:t>BJ</w:t>
      </w:r>
      <w:r w:rsidR="001C7836" w:rsidRPr="00A65B92">
        <w:rPr>
          <w:rFonts w:ascii="Adelle Lt" w:hAnsi="Adelle Lt"/>
        </w:rPr>
        <w:t xml:space="preserve"> für das </w:t>
      </w:r>
      <w:r w:rsidR="00FE34CB" w:rsidRPr="00A65B92">
        <w:rPr>
          <w:rFonts w:ascii="Adelle Lt" w:hAnsi="Adelle Lt"/>
        </w:rPr>
        <w:t>Basisjahr</w:t>
      </w:r>
      <w:r w:rsidR="00AB2979" w:rsidRPr="00A65B92">
        <w:rPr>
          <w:rFonts w:ascii="Adelle Lt" w:hAnsi="Adelle Lt"/>
        </w:rPr>
        <w:t>,</w:t>
      </w:r>
      <w:r w:rsidR="001C7836" w:rsidRPr="00A65B92">
        <w:rPr>
          <w:rFonts w:ascii="Adelle Lt" w:hAnsi="Adelle Lt"/>
        </w:rPr>
        <w:t xml:space="preserve"> </w:t>
      </w:r>
      <w:r w:rsidR="00FE34CB" w:rsidRPr="00A65B92">
        <w:rPr>
          <w:rFonts w:ascii="Adelle Lt" w:hAnsi="Adelle Lt"/>
        </w:rPr>
        <w:t xml:space="preserve">multipliziert mit einem Achtel der voraussichtlichen Aufwendungen für Dieselkraftstoff </w:t>
      </w:r>
      <w:proofErr w:type="gramStart"/>
      <w:r w:rsidR="00FE34CB" w:rsidRPr="00A65B92">
        <w:rPr>
          <w:rFonts w:ascii="Adelle Lt" w:hAnsi="Adelle Lt"/>
          <w:b/>
          <w:lang w:eastAsia="de-DE"/>
        </w:rPr>
        <w:t>AW</w:t>
      </w:r>
      <w:r w:rsidR="00FE34CB" w:rsidRPr="00A65B92">
        <w:rPr>
          <w:rFonts w:ascii="Adelle Lt" w:hAnsi="Adelle Lt"/>
          <w:b/>
          <w:vertAlign w:val="subscript"/>
          <w:lang w:eastAsia="de-DE"/>
        </w:rPr>
        <w:t>DI,VSL</w:t>
      </w:r>
      <w:proofErr w:type="gramEnd"/>
      <w:r w:rsidR="00FE34CB" w:rsidRPr="00A65B92">
        <w:rPr>
          <w:rFonts w:ascii="Adelle Lt" w:hAnsi="Adelle Lt"/>
        </w:rPr>
        <w:t xml:space="preserve">. </w:t>
      </w:r>
      <w:r w:rsidR="009B2FDD" w:rsidRPr="009E0D8C">
        <w:rPr>
          <w:rFonts w:ascii="Adelle Lt" w:hAnsi="Adelle Lt"/>
        </w:rPr>
        <w:t>Bei den Abschlagszahlungen bleiben bedarfsgesteuerte Verkehrsangebote unberücksichtigt</w:t>
      </w:r>
      <w:r w:rsidR="009B2FDD">
        <w:rPr>
          <w:rFonts w:ascii="Adelle Lt" w:hAnsi="Adelle Lt"/>
        </w:rPr>
        <w:t>.</w:t>
      </w:r>
    </w:p>
    <w:p w14:paraId="312BD702" w14:textId="77777777" w:rsidR="00AB2979" w:rsidRPr="00A65B92" w:rsidRDefault="00AB2979" w:rsidP="00AB2979">
      <w:pPr>
        <w:ind w:left="907"/>
        <w:rPr>
          <w:rFonts w:ascii="Adelle Lt" w:hAnsi="Adelle Lt"/>
        </w:rPr>
      </w:pPr>
      <w:r w:rsidRPr="00A65B92">
        <w:rPr>
          <w:rFonts w:ascii="Adelle Lt" w:hAnsi="Adelle Lt"/>
          <w:b/>
        </w:rPr>
        <w:t>ÄF</w:t>
      </w:r>
      <w:r w:rsidRPr="00A65B92">
        <w:rPr>
          <w:rFonts w:ascii="Adelle Lt" w:hAnsi="Adelle Lt"/>
          <w:b/>
          <w:vertAlign w:val="subscript"/>
        </w:rPr>
        <w:t>ABS</w:t>
      </w:r>
      <w:r w:rsidRPr="00A65B92">
        <w:rPr>
          <w:rFonts w:ascii="Adelle Lt" w:hAnsi="Adelle Lt"/>
        </w:rPr>
        <w:t xml:space="preserve"> = </w:t>
      </w:r>
      <w:r w:rsidRPr="00A65B92">
        <w:rPr>
          <w:rFonts w:ascii="Adelle Lt" w:hAnsi="Adelle Lt"/>
          <w:b/>
        </w:rPr>
        <w:t>(PI</w:t>
      </w:r>
      <w:r w:rsidRPr="00A65B92">
        <w:rPr>
          <w:rFonts w:ascii="Adelle Lt" w:hAnsi="Adelle Lt"/>
          <w:b/>
          <w:vertAlign w:val="subscript"/>
        </w:rPr>
        <w:t>MAI 2022</w:t>
      </w:r>
      <w:r w:rsidRPr="00A65B92">
        <w:rPr>
          <w:rFonts w:ascii="Adelle Lt" w:hAnsi="Adelle Lt"/>
          <w:b/>
        </w:rPr>
        <w:t xml:space="preserve"> - PI</w:t>
      </w:r>
      <w:r w:rsidRPr="00A65B92">
        <w:rPr>
          <w:rFonts w:ascii="Adelle Lt" w:hAnsi="Adelle Lt"/>
          <w:b/>
          <w:vertAlign w:val="subscript"/>
        </w:rPr>
        <w:t>BJ</w:t>
      </w:r>
      <w:r w:rsidRPr="00A65B92">
        <w:rPr>
          <w:rFonts w:ascii="Adelle Lt" w:hAnsi="Adelle Lt"/>
          <w:b/>
        </w:rPr>
        <w:t>) / 100 * (1-SBH)</w:t>
      </w:r>
    </w:p>
    <w:p w14:paraId="79E43F9D" w14:textId="77777777" w:rsidR="00862010" w:rsidRPr="00A65B92" w:rsidRDefault="00FE34CB" w:rsidP="00AB2979">
      <w:pPr>
        <w:ind w:left="907"/>
        <w:rPr>
          <w:rFonts w:ascii="Adelle Lt" w:hAnsi="Adelle Lt"/>
        </w:rPr>
      </w:pPr>
      <w:r w:rsidRPr="00A65B92">
        <w:rPr>
          <w:rFonts w:ascii="Adelle Lt" w:hAnsi="Adelle Lt"/>
        </w:rPr>
        <w:t xml:space="preserve">Die </w:t>
      </w:r>
      <w:proofErr w:type="gramStart"/>
      <w:r w:rsidRPr="00A65B92">
        <w:rPr>
          <w:rFonts w:ascii="Adelle Lt" w:hAnsi="Adelle Lt"/>
          <w:b/>
          <w:lang w:eastAsia="de-DE"/>
        </w:rPr>
        <w:t>AW</w:t>
      </w:r>
      <w:r w:rsidRPr="00A65B92">
        <w:rPr>
          <w:rFonts w:ascii="Adelle Lt" w:hAnsi="Adelle Lt"/>
          <w:b/>
          <w:vertAlign w:val="subscript"/>
          <w:lang w:eastAsia="de-DE"/>
        </w:rPr>
        <w:t>DI,VSL</w:t>
      </w:r>
      <w:proofErr w:type="gramEnd"/>
      <w:r w:rsidRPr="00A65B92">
        <w:rPr>
          <w:rFonts w:ascii="Adelle Lt" w:hAnsi="Adelle Lt"/>
        </w:rPr>
        <w:t xml:space="preserve"> werden mit dem geplanten und genehmigten Fahrplanumfang </w:t>
      </w:r>
      <w:r w:rsidR="0023633B" w:rsidRPr="00A65B92">
        <w:rPr>
          <w:rFonts w:ascii="Adelle Lt" w:hAnsi="Adelle Lt"/>
          <w:b/>
        </w:rPr>
        <w:t>V</w:t>
      </w:r>
      <w:r w:rsidR="0023633B" w:rsidRPr="00A65B92">
        <w:rPr>
          <w:rFonts w:ascii="Adelle Lt" w:hAnsi="Adelle Lt"/>
          <w:b/>
          <w:vertAlign w:val="subscript"/>
        </w:rPr>
        <w:t>2022,VSL</w:t>
      </w:r>
      <w:r w:rsidR="0023633B" w:rsidRPr="00A65B92">
        <w:rPr>
          <w:rFonts w:ascii="Adelle Lt" w:hAnsi="Adelle Lt"/>
        </w:rPr>
        <w:t xml:space="preserve"> </w:t>
      </w:r>
      <w:r w:rsidRPr="00A65B92">
        <w:rPr>
          <w:rFonts w:ascii="Adelle Lt" w:hAnsi="Adelle Lt"/>
        </w:rPr>
        <w:t xml:space="preserve">im Gültigkeitszeitraum des Verkehrsdurchführungsvertrages analog </w:t>
      </w:r>
      <w:r w:rsidR="001C7836" w:rsidRPr="00A65B92">
        <w:rPr>
          <w:rFonts w:ascii="Adelle Lt" w:hAnsi="Adelle Lt"/>
        </w:rPr>
        <w:t>zu §</w:t>
      </w:r>
      <w:r w:rsidR="001C7836" w:rsidRPr="00A65B92">
        <w:rPr>
          <w:rFonts w:ascii="Calibri" w:hAnsi="Calibri" w:cs="Calibri"/>
        </w:rPr>
        <w:t> </w:t>
      </w:r>
      <w:r w:rsidR="001C7836" w:rsidRPr="00A65B92">
        <w:rPr>
          <w:rFonts w:ascii="Adelle Lt" w:hAnsi="Adelle Lt"/>
        </w:rPr>
        <w:t xml:space="preserve">7 Abs. 6 </w:t>
      </w:r>
      <w:r w:rsidRPr="00A65B92">
        <w:rPr>
          <w:rFonts w:ascii="Adelle Lt" w:hAnsi="Adelle Lt"/>
        </w:rPr>
        <w:t>ermittelt</w:t>
      </w:r>
      <w:r w:rsidR="001C7836" w:rsidRPr="00A65B92">
        <w:rPr>
          <w:rFonts w:ascii="Adelle Lt" w:hAnsi="Adelle Lt"/>
        </w:rPr>
        <w:t>.</w:t>
      </w:r>
    </w:p>
    <w:p w14:paraId="44696CB6" w14:textId="77777777" w:rsidR="0023633B" w:rsidRPr="00A65B92" w:rsidRDefault="0023633B" w:rsidP="00FE34CB">
      <w:pPr>
        <w:ind w:left="907"/>
        <w:jc w:val="left"/>
        <w:rPr>
          <w:rFonts w:ascii="Adelle Lt" w:hAnsi="Adelle Lt"/>
          <w:b/>
        </w:rPr>
      </w:pPr>
      <w:proofErr w:type="gramStart"/>
      <w:r w:rsidRPr="00A65B92">
        <w:rPr>
          <w:rFonts w:ascii="Adelle Lt" w:hAnsi="Adelle Lt"/>
          <w:b/>
          <w:lang w:eastAsia="de-DE"/>
        </w:rPr>
        <w:t>AW</w:t>
      </w:r>
      <w:r w:rsidRPr="00A65B92">
        <w:rPr>
          <w:rFonts w:ascii="Adelle Lt" w:hAnsi="Adelle Lt"/>
          <w:b/>
          <w:vertAlign w:val="subscript"/>
          <w:lang w:eastAsia="de-DE"/>
        </w:rPr>
        <w:t>DI,VSL</w:t>
      </w:r>
      <w:proofErr w:type="gramEnd"/>
      <w:r w:rsidRPr="00A65B92">
        <w:rPr>
          <w:rFonts w:ascii="Adelle Lt" w:hAnsi="Adelle Lt"/>
          <w:b/>
          <w:vertAlign w:val="subscript"/>
          <w:lang w:eastAsia="de-DE"/>
        </w:rPr>
        <w:t xml:space="preserve"> = </w:t>
      </w:r>
      <w:r w:rsidRPr="00A65B92">
        <w:rPr>
          <w:rFonts w:ascii="Adelle Lt" w:hAnsi="Adelle Lt"/>
          <w:b/>
        </w:rPr>
        <w:t>FL</w:t>
      </w:r>
      <w:r w:rsidRPr="00A65B92">
        <w:rPr>
          <w:rFonts w:ascii="Adelle Lt" w:hAnsi="Adelle Lt"/>
          <w:b/>
          <w:vertAlign w:val="subscript"/>
        </w:rPr>
        <w:t>2022,VSL</w:t>
      </w:r>
      <w:r w:rsidRPr="00A65B92">
        <w:rPr>
          <w:rFonts w:ascii="Adelle Lt" w:hAnsi="Adelle Lt"/>
        </w:rPr>
        <w:t xml:space="preserve"> * </w:t>
      </w:r>
      <w:r w:rsidRPr="00A65B92">
        <w:rPr>
          <w:rFonts w:ascii="Adelle Lt" w:hAnsi="Adelle Lt"/>
          <w:b/>
        </w:rPr>
        <w:t>V</w:t>
      </w:r>
      <w:r w:rsidRPr="00A65B92">
        <w:rPr>
          <w:rFonts w:ascii="Adelle Lt" w:hAnsi="Adelle Lt"/>
          <w:b/>
          <w:vertAlign w:val="subscript"/>
        </w:rPr>
        <w:t>DI</w:t>
      </w:r>
      <w:r w:rsidR="00314BA2" w:rsidRPr="00A65B92">
        <w:rPr>
          <w:rFonts w:ascii="Adelle Lt" w:hAnsi="Adelle Lt"/>
        </w:rPr>
        <w:t xml:space="preserve"> </w:t>
      </w:r>
      <w:r w:rsidR="0081271B" w:rsidRPr="00A65B92">
        <w:rPr>
          <w:rFonts w:ascii="Adelle Lt" w:hAnsi="Adelle Lt"/>
        </w:rPr>
        <w:t xml:space="preserve">* </w:t>
      </w:r>
      <w:r w:rsidR="0081271B" w:rsidRPr="00A65B92">
        <w:rPr>
          <w:rFonts w:ascii="Adelle Lt" w:hAnsi="Adelle Lt"/>
          <w:b/>
        </w:rPr>
        <w:t>PR</w:t>
      </w:r>
      <w:r w:rsidR="0081271B" w:rsidRPr="00A65B92">
        <w:rPr>
          <w:rFonts w:ascii="Adelle Lt" w:hAnsi="Adelle Lt"/>
          <w:b/>
          <w:vertAlign w:val="subscript"/>
        </w:rPr>
        <w:t>DI,2021</w:t>
      </w:r>
    </w:p>
    <w:p w14:paraId="1B7C5391" w14:textId="77777777" w:rsidR="0023633B" w:rsidRPr="00A65B92" w:rsidRDefault="0023633B" w:rsidP="00FE34CB">
      <w:pPr>
        <w:ind w:left="907"/>
        <w:jc w:val="left"/>
        <w:rPr>
          <w:rFonts w:ascii="Adelle Lt" w:hAnsi="Adelle Lt"/>
        </w:rPr>
      </w:pPr>
      <w:r w:rsidRPr="00A65B92">
        <w:rPr>
          <w:rFonts w:ascii="Adelle Lt" w:hAnsi="Adelle Lt"/>
        </w:rPr>
        <w:t xml:space="preserve">Die monatliche Abschlagszahlung </w:t>
      </w:r>
      <w:r w:rsidRPr="00A65B92">
        <w:rPr>
          <w:rFonts w:ascii="Adelle Lt" w:hAnsi="Adelle Lt"/>
          <w:b/>
        </w:rPr>
        <w:t>ABS</w:t>
      </w:r>
      <w:r w:rsidRPr="00A65B92">
        <w:rPr>
          <w:rFonts w:ascii="Adelle Lt" w:hAnsi="Adelle Lt"/>
        </w:rPr>
        <w:t xml:space="preserve"> ergibt sich somit als</w:t>
      </w:r>
    </w:p>
    <w:p w14:paraId="0B9EA62A" w14:textId="77777777" w:rsidR="00FE34CB" w:rsidRPr="00A65B92" w:rsidRDefault="00FE34CB" w:rsidP="00FE34CB">
      <w:pPr>
        <w:ind w:left="907"/>
        <w:jc w:val="left"/>
        <w:rPr>
          <w:rFonts w:ascii="Adelle Lt" w:hAnsi="Adelle Lt"/>
        </w:rPr>
      </w:pPr>
      <w:r w:rsidRPr="00A65B92">
        <w:rPr>
          <w:rFonts w:ascii="Adelle Lt" w:hAnsi="Adelle Lt"/>
          <w:b/>
        </w:rPr>
        <w:t>ABS =</w:t>
      </w:r>
      <w:r w:rsidRPr="00A65B92">
        <w:rPr>
          <w:rFonts w:ascii="Adelle Lt" w:hAnsi="Adelle Lt"/>
        </w:rPr>
        <w:t xml:space="preserve"> </w:t>
      </w:r>
      <w:r w:rsidR="00AB2979" w:rsidRPr="00A65B92">
        <w:rPr>
          <w:rFonts w:ascii="Adelle Lt" w:hAnsi="Adelle Lt"/>
          <w:b/>
        </w:rPr>
        <w:t>ÄF</w:t>
      </w:r>
      <w:r w:rsidR="00AB2979" w:rsidRPr="00A65B92">
        <w:rPr>
          <w:rFonts w:ascii="Adelle Lt" w:hAnsi="Adelle Lt"/>
          <w:b/>
          <w:vertAlign w:val="subscript"/>
        </w:rPr>
        <w:t>ABS</w:t>
      </w:r>
      <w:r w:rsidRPr="00A65B92">
        <w:rPr>
          <w:rFonts w:ascii="Adelle Lt" w:hAnsi="Adelle Lt"/>
          <w:b/>
        </w:rPr>
        <w:t xml:space="preserve"> * </w:t>
      </w:r>
      <w:proofErr w:type="gramStart"/>
      <w:r w:rsidRPr="00A65B92">
        <w:rPr>
          <w:rFonts w:ascii="Adelle Lt" w:hAnsi="Adelle Lt"/>
          <w:b/>
          <w:lang w:eastAsia="de-DE"/>
        </w:rPr>
        <w:t>AW</w:t>
      </w:r>
      <w:r w:rsidRPr="00A65B92">
        <w:rPr>
          <w:rFonts w:ascii="Adelle Lt" w:hAnsi="Adelle Lt"/>
          <w:b/>
          <w:vertAlign w:val="subscript"/>
          <w:lang w:eastAsia="de-DE"/>
        </w:rPr>
        <w:t>DI,VS</w:t>
      </w:r>
      <w:proofErr w:type="gramEnd"/>
      <w:r w:rsidRPr="00A65B92">
        <w:rPr>
          <w:rFonts w:ascii="Adelle Lt" w:hAnsi="Adelle Lt"/>
          <w:b/>
        </w:rPr>
        <w:t xml:space="preserve"> * 1/8</w:t>
      </w:r>
      <w:r w:rsidR="0023633B" w:rsidRPr="00A65B92">
        <w:rPr>
          <w:rFonts w:ascii="Adelle Lt" w:hAnsi="Adelle Lt"/>
          <w:b/>
        </w:rPr>
        <w:t>.</w:t>
      </w:r>
    </w:p>
    <w:p w14:paraId="60594D7B" w14:textId="77777777" w:rsidR="0077124E" w:rsidRPr="00A65B92" w:rsidRDefault="0077124E" w:rsidP="00AA0649">
      <w:pPr>
        <w:pStyle w:val="Vertrag-Absatz"/>
        <w:numPr>
          <w:ilvl w:val="2"/>
          <w:numId w:val="45"/>
        </w:numPr>
        <w:rPr>
          <w:rFonts w:ascii="Adelle Lt" w:hAnsi="Adelle Lt"/>
        </w:rPr>
      </w:pPr>
      <w:r w:rsidRPr="00A65B92">
        <w:rPr>
          <w:rFonts w:ascii="Adelle Lt" w:hAnsi="Adelle Lt"/>
        </w:rPr>
        <w:t xml:space="preserve">Die </w:t>
      </w:r>
      <w:r w:rsidR="00862010" w:rsidRPr="00A65B92">
        <w:rPr>
          <w:rFonts w:ascii="Adelle Lt" w:hAnsi="Adelle Lt"/>
        </w:rPr>
        <w:t xml:space="preserve">endgültige </w:t>
      </w:r>
      <w:r w:rsidRPr="00A65B92">
        <w:rPr>
          <w:rFonts w:ascii="Adelle Lt" w:hAnsi="Adelle Lt"/>
        </w:rPr>
        <w:t xml:space="preserve">Höhe des </w:t>
      </w:r>
      <w:r w:rsidR="00752D7A" w:rsidRPr="00A65B92">
        <w:rPr>
          <w:rFonts w:ascii="Adelle Lt" w:hAnsi="Adelle Lt"/>
          <w:b/>
        </w:rPr>
        <w:t>ZAB</w:t>
      </w:r>
      <w:r w:rsidR="00752D7A">
        <w:rPr>
          <w:rFonts w:ascii="Adelle Lt" w:hAnsi="Adelle Lt"/>
          <w:b/>
          <w:vertAlign w:val="subscript"/>
        </w:rPr>
        <w:t>ÖDA</w:t>
      </w:r>
      <w:r w:rsidR="0023633B" w:rsidRPr="00A65B92">
        <w:rPr>
          <w:rFonts w:ascii="Adelle Lt" w:hAnsi="Adelle Lt"/>
          <w:b/>
          <w:vertAlign w:val="subscript"/>
        </w:rPr>
        <w:t>,2022</w:t>
      </w:r>
      <w:r w:rsidRPr="00A65B92">
        <w:rPr>
          <w:rFonts w:ascii="Adelle Lt" w:hAnsi="Adelle Lt"/>
        </w:rPr>
        <w:t xml:space="preserve"> wird vom </w:t>
      </w:r>
      <w:r w:rsidR="0023633B" w:rsidRPr="00A65B92">
        <w:rPr>
          <w:rFonts w:ascii="Adelle Lt" w:hAnsi="Adelle Lt"/>
        </w:rPr>
        <w:t xml:space="preserve">Auftraggeber </w:t>
      </w:r>
      <w:r w:rsidRPr="00A65B92">
        <w:rPr>
          <w:rFonts w:ascii="Adelle Lt" w:hAnsi="Adelle Lt"/>
        </w:rPr>
        <w:t>bis zum 30.</w:t>
      </w:r>
      <w:r w:rsidR="00862010" w:rsidRPr="00A65B92">
        <w:rPr>
          <w:rFonts w:ascii="Adelle Lt" w:hAnsi="Adelle Lt"/>
        </w:rPr>
        <w:t>0</w:t>
      </w:r>
      <w:r w:rsidRPr="00A65B92">
        <w:rPr>
          <w:rFonts w:ascii="Adelle Lt" w:hAnsi="Adelle Lt"/>
        </w:rPr>
        <w:t>4.2023 vorläufig festgestellt. Über- oder Unterzahlung</w:t>
      </w:r>
      <w:r w:rsidR="00862010" w:rsidRPr="00A65B92">
        <w:rPr>
          <w:rFonts w:ascii="Adelle Lt" w:hAnsi="Adelle Lt"/>
        </w:rPr>
        <w:t>en</w:t>
      </w:r>
      <w:r w:rsidRPr="00A65B92">
        <w:rPr>
          <w:rFonts w:ascii="Adelle Lt" w:hAnsi="Adelle Lt"/>
        </w:rPr>
        <w:t xml:space="preserve"> </w:t>
      </w:r>
      <w:r w:rsidR="00862010" w:rsidRPr="00A65B92">
        <w:rPr>
          <w:rFonts w:ascii="Adelle Lt" w:hAnsi="Adelle Lt"/>
        </w:rPr>
        <w:t xml:space="preserve">sind </w:t>
      </w:r>
      <w:r w:rsidRPr="00A65B92">
        <w:rPr>
          <w:rFonts w:ascii="Adelle Lt" w:hAnsi="Adelle Lt"/>
        </w:rPr>
        <w:t>bis zum 3</w:t>
      </w:r>
      <w:r w:rsidR="00862010" w:rsidRPr="00A65B92">
        <w:rPr>
          <w:rFonts w:ascii="Adelle Lt" w:hAnsi="Adelle Lt"/>
        </w:rPr>
        <w:t>1</w:t>
      </w:r>
      <w:r w:rsidRPr="00A65B92">
        <w:rPr>
          <w:rFonts w:ascii="Adelle Lt" w:hAnsi="Adelle Lt"/>
        </w:rPr>
        <w:t>.</w:t>
      </w:r>
      <w:r w:rsidR="00862010" w:rsidRPr="00A65B92">
        <w:rPr>
          <w:rFonts w:ascii="Adelle Lt" w:hAnsi="Adelle Lt"/>
        </w:rPr>
        <w:t>05</w:t>
      </w:r>
      <w:r w:rsidRPr="00A65B92">
        <w:rPr>
          <w:rFonts w:ascii="Adelle Lt" w:hAnsi="Adelle Lt"/>
        </w:rPr>
        <w:t xml:space="preserve">.2023 auszugleichen. </w:t>
      </w:r>
    </w:p>
    <w:p w14:paraId="5CFE58AD" w14:textId="677D6D6A" w:rsidR="00A33A76" w:rsidRPr="008945F2" w:rsidRDefault="006905F6" w:rsidP="008945F2">
      <w:pPr>
        <w:pStyle w:val="Vertrag-Absatz"/>
        <w:numPr>
          <w:ilvl w:val="2"/>
          <w:numId w:val="45"/>
        </w:numPr>
        <w:rPr>
          <w:rFonts w:ascii="Adelle Lt" w:hAnsi="Adelle Lt"/>
          <w:lang w:eastAsia="de-DE"/>
        </w:rPr>
      </w:pPr>
      <w:r w:rsidRPr="008945F2">
        <w:rPr>
          <w:rFonts w:ascii="Adelle Lt" w:hAnsi="Adelle Lt"/>
          <w:lang w:eastAsia="de-DE"/>
        </w:rPr>
        <w:lastRenderedPageBreak/>
        <w:t>Der Auftragnehmer ist verpflichtet, b</w:t>
      </w:r>
      <w:r w:rsidR="003F53F6" w:rsidRPr="008945F2">
        <w:rPr>
          <w:rFonts w:ascii="Adelle Lt" w:hAnsi="Adelle Lt"/>
          <w:lang w:eastAsia="de-DE"/>
        </w:rPr>
        <w:t>is zum 30. September 2023 gegenüber dem Auftraggeber</w:t>
      </w:r>
      <w:r w:rsidR="0077124E" w:rsidRPr="008945F2">
        <w:rPr>
          <w:rFonts w:ascii="Adelle Lt" w:hAnsi="Adelle Lt"/>
          <w:lang w:eastAsia="de-DE"/>
        </w:rPr>
        <w:t xml:space="preserve"> </w:t>
      </w:r>
      <w:r w:rsidR="003F53F6" w:rsidRPr="008945F2">
        <w:rPr>
          <w:rFonts w:ascii="Adelle Lt" w:hAnsi="Adelle Lt"/>
          <w:lang w:eastAsia="de-DE"/>
        </w:rPr>
        <w:t xml:space="preserve">die Höhe des Zusätzlichen Ausgleichsbetrags </w:t>
      </w:r>
      <w:r w:rsidR="003F53F6" w:rsidRPr="008945F2">
        <w:rPr>
          <w:rFonts w:ascii="Adelle Lt" w:hAnsi="Adelle Lt"/>
          <w:b/>
          <w:lang w:eastAsia="de-DE"/>
        </w:rPr>
        <w:t>ZAB</w:t>
      </w:r>
      <w:r w:rsidR="003F53F6" w:rsidRPr="008945F2">
        <w:rPr>
          <w:rFonts w:ascii="Adelle Lt" w:hAnsi="Adelle Lt"/>
          <w:lang w:eastAsia="de-DE"/>
        </w:rPr>
        <w:t xml:space="preserve"> </w:t>
      </w:r>
      <w:r w:rsidRPr="008945F2">
        <w:rPr>
          <w:rFonts w:ascii="Adelle Lt" w:hAnsi="Adelle Lt"/>
          <w:lang w:eastAsia="de-DE"/>
        </w:rPr>
        <w:t xml:space="preserve">gemäß der in § 6 geregelten Berechnung </w:t>
      </w:r>
      <w:r w:rsidR="003F53F6" w:rsidRPr="008945F2">
        <w:rPr>
          <w:rFonts w:ascii="Adelle Lt" w:hAnsi="Adelle Lt"/>
          <w:lang w:eastAsia="de-DE"/>
        </w:rPr>
        <w:t>nach</w:t>
      </w:r>
      <w:r w:rsidRPr="008945F2">
        <w:rPr>
          <w:rFonts w:ascii="Adelle Lt" w:hAnsi="Adelle Lt"/>
          <w:lang w:eastAsia="de-DE"/>
        </w:rPr>
        <w:t>zuweisen</w:t>
      </w:r>
      <w:r w:rsidR="004B23E8" w:rsidRPr="008945F2">
        <w:rPr>
          <w:rFonts w:ascii="Adelle Lt" w:hAnsi="Adelle Lt"/>
          <w:lang w:eastAsia="de-DE"/>
        </w:rPr>
        <w:t>,</w:t>
      </w:r>
      <w:r w:rsidRPr="008945F2">
        <w:rPr>
          <w:rFonts w:ascii="Adelle Lt" w:hAnsi="Adelle Lt"/>
          <w:lang w:eastAsia="de-DE"/>
        </w:rPr>
        <w:t xml:space="preserve"> von einem Steuerberater oder Wirtschaftsprüfer testieren zu lassen</w:t>
      </w:r>
      <w:r w:rsidR="004B23E8" w:rsidRPr="008945F2">
        <w:rPr>
          <w:rFonts w:ascii="Adelle Lt" w:hAnsi="Adelle Lt"/>
          <w:lang w:eastAsia="de-DE"/>
        </w:rPr>
        <w:t xml:space="preserve"> und dem Auftraggeber</w:t>
      </w:r>
      <w:r w:rsidR="00117F80" w:rsidRPr="008945F2">
        <w:rPr>
          <w:rFonts w:ascii="Adelle Lt" w:hAnsi="Adelle Lt"/>
          <w:lang w:eastAsia="de-DE"/>
        </w:rPr>
        <w:t xml:space="preserve"> die der Berechnung </w:t>
      </w:r>
      <w:proofErr w:type="gramStart"/>
      <w:r w:rsidR="00117F80" w:rsidRPr="008945F2">
        <w:rPr>
          <w:rFonts w:ascii="Adelle Lt" w:hAnsi="Adelle Lt"/>
          <w:lang w:eastAsia="de-DE"/>
        </w:rPr>
        <w:t>zugrunde liegenden</w:t>
      </w:r>
      <w:proofErr w:type="gramEnd"/>
      <w:r w:rsidR="00117F80" w:rsidRPr="008945F2">
        <w:rPr>
          <w:rFonts w:ascii="Adelle Lt" w:hAnsi="Adelle Lt"/>
          <w:lang w:eastAsia="de-DE"/>
        </w:rPr>
        <w:t xml:space="preserve"> Daten zu überlassen.</w:t>
      </w:r>
      <w:r w:rsidR="00C07C78" w:rsidRPr="008945F2">
        <w:rPr>
          <w:rFonts w:ascii="Adelle Lt" w:hAnsi="Adelle Lt"/>
          <w:lang w:eastAsia="de-DE"/>
        </w:rPr>
        <w:t xml:space="preserve"> </w:t>
      </w:r>
      <w:r w:rsidR="009B2FDD" w:rsidRPr="008945F2">
        <w:rPr>
          <w:rFonts w:ascii="Adelle Lt" w:hAnsi="Adelle Lt"/>
          <w:lang w:eastAsia="de-DE"/>
        </w:rPr>
        <w:t>Dies schließt den Nachweis über den Umfang der tatsächlich erbrachten Fahrleistungen sowie die eingesetzten Fahrzeugtypen (§ 6 Abs</w:t>
      </w:r>
      <w:r w:rsidR="009E0D8C" w:rsidRPr="008945F2">
        <w:rPr>
          <w:rFonts w:ascii="Adelle Lt" w:hAnsi="Adelle Lt"/>
          <w:lang w:eastAsia="de-DE"/>
        </w:rPr>
        <w:t>atz</w:t>
      </w:r>
      <w:r w:rsidR="009B2FDD" w:rsidRPr="008945F2">
        <w:rPr>
          <w:rFonts w:ascii="Adelle Lt" w:hAnsi="Adelle Lt"/>
          <w:lang w:eastAsia="de-DE"/>
        </w:rPr>
        <w:t xml:space="preserve"> 7) ein. </w:t>
      </w:r>
      <w:r w:rsidR="00C07C78" w:rsidRPr="008945F2">
        <w:rPr>
          <w:rFonts w:ascii="Adelle Lt" w:hAnsi="Adelle Lt"/>
          <w:lang w:eastAsia="de-DE"/>
        </w:rPr>
        <w:t xml:space="preserve">Das </w:t>
      </w:r>
      <w:r w:rsidR="00C07C78" w:rsidRPr="00047DD0">
        <w:rPr>
          <w:rFonts w:ascii="Adelle Lt" w:hAnsi="Adelle Lt"/>
          <w:lang w:eastAsia="de-DE"/>
        </w:rPr>
        <w:t xml:space="preserve">Testat muss auch bestätigen, dass die der Ausgleichsberechnung </w:t>
      </w:r>
      <w:proofErr w:type="gramStart"/>
      <w:r w:rsidR="00C07C78" w:rsidRPr="00047DD0">
        <w:rPr>
          <w:rFonts w:ascii="Adelle Lt" w:hAnsi="Adelle Lt"/>
          <w:lang w:eastAsia="de-DE"/>
        </w:rPr>
        <w:t>zugrunde liegende</w:t>
      </w:r>
      <w:proofErr w:type="gramEnd"/>
      <w:r w:rsidR="00C07C78" w:rsidRPr="00047DD0">
        <w:rPr>
          <w:rFonts w:ascii="Adelle Lt" w:hAnsi="Adelle Lt"/>
          <w:lang w:eastAsia="de-DE"/>
        </w:rPr>
        <w:t xml:space="preserve"> Kilometrierung den tatsächlichen Entfernungen entspricht.</w:t>
      </w:r>
      <w:r w:rsidR="00117F80" w:rsidRPr="00047DD0">
        <w:rPr>
          <w:rFonts w:ascii="Adelle Lt" w:hAnsi="Adelle Lt"/>
          <w:lang w:eastAsia="de-DE"/>
        </w:rPr>
        <w:t xml:space="preserve"> </w:t>
      </w:r>
      <w:r w:rsidR="00375E6B" w:rsidRPr="00047DD0">
        <w:rPr>
          <w:rFonts w:ascii="Adelle Lt" w:hAnsi="Adelle Lt"/>
        </w:rPr>
        <w:t>Der Auftragnehmer legt auf Verlangen des Auftraggebers die wirtschaftliche Notwendigkeit der Anwendung der Preisgleitregelung nach § 6 dar. Hierzu erläutert er auf Grundlage der testierten Jahresabschüsse des Vorjahres und der Kostenentwicklung beim Treibstoff die Kosten- und Erlössituation der vertragsgegenständlichen Leistungen. Die Abgrenzung der Kosten und Erlöse entspricht dabei der Trennungsrechnung gemäß § 8.</w:t>
      </w:r>
      <w:r w:rsidR="008B4A38" w:rsidRPr="00047DD0">
        <w:rPr>
          <w:rFonts w:ascii="Adelle Lt" w:hAnsi="Adelle Lt"/>
        </w:rPr>
        <w:t xml:space="preserve"> </w:t>
      </w:r>
      <w:r w:rsidR="00A33A76" w:rsidRPr="00047DD0">
        <w:rPr>
          <w:rFonts w:ascii="Adelle Lt" w:hAnsi="Adelle Lt"/>
          <w:lang w:eastAsia="de-DE"/>
        </w:rPr>
        <w:t xml:space="preserve">Kommt der Auftragnehmer </w:t>
      </w:r>
      <w:r w:rsidR="00A33A76" w:rsidRPr="008945F2">
        <w:rPr>
          <w:rFonts w:ascii="Adelle Lt" w:hAnsi="Adelle Lt"/>
          <w:lang w:eastAsia="de-DE"/>
        </w:rPr>
        <w:t>d</w:t>
      </w:r>
      <w:r w:rsidR="00C07C78" w:rsidRPr="008945F2">
        <w:rPr>
          <w:rFonts w:ascii="Adelle Lt" w:hAnsi="Adelle Lt"/>
          <w:lang w:eastAsia="de-DE"/>
        </w:rPr>
        <w:t>en vorstehenden</w:t>
      </w:r>
      <w:r w:rsidR="00A33A76" w:rsidRPr="008945F2">
        <w:rPr>
          <w:rFonts w:ascii="Adelle Lt" w:hAnsi="Adelle Lt"/>
          <w:lang w:eastAsia="de-DE"/>
        </w:rPr>
        <w:t xml:space="preserve"> Verpflichtung</w:t>
      </w:r>
      <w:r w:rsidR="00C07C78" w:rsidRPr="008945F2">
        <w:rPr>
          <w:rFonts w:ascii="Adelle Lt" w:hAnsi="Adelle Lt"/>
          <w:lang w:eastAsia="de-DE"/>
        </w:rPr>
        <w:t>en</w:t>
      </w:r>
      <w:r w:rsidR="00A33A76" w:rsidRPr="008945F2">
        <w:rPr>
          <w:rFonts w:ascii="Adelle Lt" w:hAnsi="Adelle Lt"/>
          <w:lang w:eastAsia="de-DE"/>
        </w:rPr>
        <w:t xml:space="preserve"> nicht nach</w:t>
      </w:r>
      <w:r w:rsidR="00E768A2" w:rsidRPr="008945F2">
        <w:rPr>
          <w:rFonts w:ascii="Adelle Lt" w:hAnsi="Adelle Lt"/>
          <w:lang w:eastAsia="de-DE"/>
        </w:rPr>
        <w:t xml:space="preserve"> oder führt der gewährte Ausgleich zu einer Überkompensation</w:t>
      </w:r>
      <w:r w:rsidR="00A33A76" w:rsidRPr="008945F2">
        <w:rPr>
          <w:rFonts w:ascii="Adelle Lt" w:hAnsi="Adelle Lt"/>
          <w:lang w:eastAsia="de-DE"/>
        </w:rPr>
        <w:t xml:space="preserve">, ist der Auftraggeber berechtigt, die zum Ausgleich der Kostensteigerungen bei Dieselkraftstoff geleisteten Zahlungen vollständig </w:t>
      </w:r>
      <w:r w:rsidR="00DC2105" w:rsidRPr="008945F2">
        <w:rPr>
          <w:rFonts w:ascii="Adelle Lt" w:hAnsi="Adelle Lt"/>
          <w:lang w:eastAsia="de-DE"/>
        </w:rPr>
        <w:t xml:space="preserve">oder anteilig </w:t>
      </w:r>
      <w:r w:rsidR="00A33A76" w:rsidRPr="008945F2">
        <w:rPr>
          <w:rFonts w:ascii="Adelle Lt" w:hAnsi="Adelle Lt"/>
          <w:lang w:eastAsia="de-DE"/>
        </w:rPr>
        <w:t>zurückzufordern.</w:t>
      </w:r>
    </w:p>
    <w:p w14:paraId="249CBB64" w14:textId="77777777" w:rsidR="009E0022" w:rsidRPr="00DB5AD8" w:rsidRDefault="00A33A76" w:rsidP="00DB5AD8">
      <w:pPr>
        <w:pStyle w:val="Vertrag-Absatz"/>
        <w:numPr>
          <w:ilvl w:val="2"/>
          <w:numId w:val="45"/>
        </w:numPr>
        <w:rPr>
          <w:rFonts w:ascii="Adelle Lt" w:hAnsi="Adelle Lt"/>
        </w:rPr>
      </w:pPr>
      <w:r w:rsidRPr="009E0022">
        <w:rPr>
          <w:rFonts w:ascii="Adelle Lt" w:hAnsi="Adelle Lt"/>
          <w:lang w:eastAsia="de-DE"/>
        </w:rPr>
        <w:t>Ü</w:t>
      </w:r>
      <w:r w:rsidR="006905F6" w:rsidRPr="009E0022">
        <w:rPr>
          <w:rFonts w:ascii="Adelle Lt" w:hAnsi="Adelle Lt"/>
          <w:lang w:eastAsia="de-DE"/>
        </w:rPr>
        <w:t xml:space="preserve">ber- oder Unterzahlungen </w:t>
      </w:r>
      <w:r w:rsidRPr="009E0022">
        <w:rPr>
          <w:rFonts w:ascii="Adelle Lt" w:hAnsi="Adelle Lt"/>
          <w:lang w:eastAsia="de-DE"/>
        </w:rPr>
        <w:t>bei</w:t>
      </w:r>
      <w:r w:rsidR="004B23E8" w:rsidRPr="009E0022">
        <w:rPr>
          <w:rFonts w:ascii="Adelle Lt" w:hAnsi="Adelle Lt"/>
          <w:lang w:eastAsia="de-DE"/>
        </w:rPr>
        <w:t xml:space="preserve">m Ausgleich der Kostensteigerungen bei Dieselkraftstoff </w:t>
      </w:r>
      <w:r w:rsidR="006905F6" w:rsidRPr="009E0022">
        <w:rPr>
          <w:rFonts w:ascii="Adelle Lt" w:hAnsi="Adelle Lt"/>
          <w:lang w:eastAsia="de-DE"/>
        </w:rPr>
        <w:t>sind bis zum 31. Oktober 2023 auszugleichen.</w:t>
      </w:r>
      <w:r w:rsidR="00117F80" w:rsidRPr="009E0022">
        <w:rPr>
          <w:rFonts w:ascii="Adelle Lt" w:hAnsi="Adelle Lt"/>
          <w:lang w:eastAsia="de-DE"/>
        </w:rPr>
        <w:t xml:space="preserve"> Im Fall von Überzahlungen ist der zurückzuzahlende Betrag vom Zeitpunkt des Erhalts bis zur Rückzahlung mit einem Prozentpunkt über dem jeweiligen Basis</w:t>
      </w:r>
      <w:r w:rsidR="00D12D89" w:rsidRPr="009E0022">
        <w:rPr>
          <w:rFonts w:ascii="Adelle Lt" w:hAnsi="Adelle Lt"/>
          <w:lang w:eastAsia="de-DE"/>
        </w:rPr>
        <w:t>zins</w:t>
      </w:r>
      <w:r w:rsidR="00117F80" w:rsidRPr="009E0022">
        <w:rPr>
          <w:rFonts w:ascii="Adelle Lt" w:hAnsi="Adelle Lt"/>
          <w:lang w:eastAsia="de-DE"/>
        </w:rPr>
        <w:t>satz zu verzinsen.</w:t>
      </w:r>
    </w:p>
    <w:p w14:paraId="2BCDBD4D" w14:textId="77777777" w:rsidR="009E0022" w:rsidRPr="00DB5AD8" w:rsidRDefault="009E0022" w:rsidP="00DB5AD8">
      <w:pPr>
        <w:pStyle w:val="Vertrag-Absatz"/>
        <w:numPr>
          <w:ilvl w:val="0"/>
          <w:numId w:val="0"/>
        </w:numPr>
        <w:ind w:left="907"/>
        <w:rPr>
          <w:rFonts w:ascii="Adelle Lt" w:hAnsi="Adelle Lt"/>
        </w:rPr>
      </w:pPr>
    </w:p>
    <w:p w14:paraId="1F5FC827" w14:textId="77777777" w:rsidR="005C5CDE" w:rsidRPr="00A65B92" w:rsidRDefault="005C5CDE" w:rsidP="00DB5AD8">
      <w:pPr>
        <w:keepNext/>
        <w:rPr>
          <w:rFonts w:ascii="Adelle Lt" w:hAnsi="Adelle Lt"/>
          <w:b/>
          <w:szCs w:val="22"/>
        </w:rPr>
      </w:pPr>
      <w:r w:rsidRPr="00A65B92">
        <w:rPr>
          <w:rFonts w:ascii="Adelle Lt" w:hAnsi="Adelle Lt"/>
          <w:b/>
          <w:szCs w:val="22"/>
        </w:rPr>
        <w:t>D</w:t>
      </w:r>
      <w:r w:rsidR="0056297A" w:rsidRPr="00A65B92">
        <w:rPr>
          <w:rFonts w:ascii="Adelle Lt" w:hAnsi="Adelle Lt"/>
          <w:b/>
          <w:szCs w:val="22"/>
        </w:rPr>
        <w:t>.</w:t>
      </w:r>
      <w:r w:rsidRPr="00A65B92">
        <w:rPr>
          <w:rFonts w:ascii="Adelle Lt" w:hAnsi="Adelle Lt"/>
          <w:b/>
          <w:szCs w:val="22"/>
        </w:rPr>
        <w:t xml:space="preserve"> Regelungen aufgrund beihilferechtlicher Vorgaben</w:t>
      </w:r>
    </w:p>
    <w:p w14:paraId="388E3E0F" w14:textId="77777777" w:rsidR="00D95F67" w:rsidRPr="00C91727" w:rsidRDefault="00D95F67" w:rsidP="008F0C94">
      <w:pPr>
        <w:pStyle w:val="berschrift2"/>
        <w:rPr>
          <w:rFonts w:ascii="Adelle Lt" w:hAnsi="Adelle Lt"/>
        </w:rPr>
      </w:pPr>
      <w:r>
        <w:rPr>
          <w:rFonts w:ascii="Adelle Lt" w:hAnsi="Adelle Lt"/>
        </w:rPr>
        <w:t xml:space="preserve"> </w:t>
      </w:r>
      <w:bookmarkStart w:id="29" w:name="_Toc103345255"/>
      <w:bookmarkStart w:id="30" w:name="_Toc103181382"/>
      <w:bookmarkStart w:id="31" w:name="_Toc103754276"/>
      <w:bookmarkStart w:id="32" w:name="_Toc103685167"/>
      <w:r>
        <w:rPr>
          <w:rFonts w:ascii="Adelle Lt" w:hAnsi="Adelle Lt"/>
        </w:rPr>
        <w:t>Trennungsrechnung</w:t>
      </w:r>
      <w:bookmarkEnd w:id="29"/>
      <w:bookmarkEnd w:id="30"/>
      <w:bookmarkEnd w:id="31"/>
      <w:bookmarkEnd w:id="32"/>
    </w:p>
    <w:p w14:paraId="43EFA0A3" w14:textId="77777777" w:rsidR="00D95F67" w:rsidRPr="00FE11C3" w:rsidRDefault="00D95F67" w:rsidP="00FE11C3">
      <w:pPr>
        <w:pStyle w:val="Vertrag-Absatz"/>
        <w:numPr>
          <w:ilvl w:val="2"/>
          <w:numId w:val="38"/>
        </w:numPr>
        <w:rPr>
          <w:rFonts w:ascii="Adelle Lt" w:hAnsi="Adelle Lt"/>
        </w:rPr>
      </w:pPr>
      <w:r w:rsidRPr="00FE11C3">
        <w:rPr>
          <w:rFonts w:ascii="Adelle Lt" w:hAnsi="Adelle Lt"/>
        </w:rPr>
        <w:t xml:space="preserve">Der Auftragnehmer erstellt </w:t>
      </w:r>
      <w:r w:rsidR="005C5CDE">
        <w:rPr>
          <w:rFonts w:ascii="Adelle Lt" w:hAnsi="Adelle Lt"/>
        </w:rPr>
        <w:t xml:space="preserve">für </w:t>
      </w:r>
      <w:r w:rsidR="001522EB">
        <w:rPr>
          <w:rFonts w:ascii="Adelle Lt" w:hAnsi="Adelle Lt"/>
        </w:rPr>
        <w:t xml:space="preserve">die Laufzeit dieses Verkehrsdurchführungsvertrages </w:t>
      </w:r>
      <w:r w:rsidRPr="00FE11C3">
        <w:rPr>
          <w:rFonts w:ascii="Adelle Lt" w:hAnsi="Adelle Lt"/>
        </w:rPr>
        <w:t>eine Trennungsrechnung. Dabei sind die der aus § 3 folgenden gemeinwirtschaftlichen Verpflichtung zuzurechnenden Aufwendungen und Erträge nach Abgrenzung anderer Aktivitäten (z.B. Gelegenheitsverkehr, freigestellten Schülerverkehr etc.) auszuweisen.</w:t>
      </w:r>
    </w:p>
    <w:p w14:paraId="5AF2693A" w14:textId="77777777" w:rsidR="00FE11C3" w:rsidRDefault="00D95F67" w:rsidP="00D95F67">
      <w:pPr>
        <w:pStyle w:val="Vertrag-Absatz"/>
        <w:numPr>
          <w:ilvl w:val="2"/>
          <w:numId w:val="7"/>
        </w:numPr>
        <w:rPr>
          <w:rFonts w:ascii="Adelle Lt" w:hAnsi="Adelle Lt"/>
        </w:rPr>
      </w:pPr>
      <w:r>
        <w:rPr>
          <w:rFonts w:ascii="Adelle Lt" w:hAnsi="Adelle Lt"/>
        </w:rPr>
        <w:t>Die Trennungsrechnung hat die Anforderungen des Anhangs der VO 13</w:t>
      </w:r>
      <w:r w:rsidR="00FE11C3">
        <w:rPr>
          <w:rFonts w:ascii="Adelle Lt" w:hAnsi="Adelle Lt"/>
        </w:rPr>
        <w:t xml:space="preserve">70/2007 zu beachten. Zur Vermeidung von Quersubventionen sind insbesondere die Schlüsselungen für die Zuordnung nicht direkt zurechenbarer </w:t>
      </w:r>
      <w:r w:rsidR="00BF0B0F">
        <w:rPr>
          <w:rFonts w:ascii="Adelle Lt" w:hAnsi="Adelle Lt"/>
        </w:rPr>
        <w:t>Aktiva</w:t>
      </w:r>
      <w:r w:rsidR="00FE11C3">
        <w:rPr>
          <w:rFonts w:ascii="Adelle Lt" w:hAnsi="Adelle Lt"/>
        </w:rPr>
        <w:t>, Passiva, Aufwendungen und Erträge in der Trennungsrechnung zu erläutern.</w:t>
      </w:r>
    </w:p>
    <w:p w14:paraId="20BBB202" w14:textId="77777777" w:rsidR="00D95F67" w:rsidRPr="0021543F" w:rsidRDefault="00FE11C3" w:rsidP="0021543F">
      <w:pPr>
        <w:pStyle w:val="Vertrag-Absatz"/>
        <w:numPr>
          <w:ilvl w:val="2"/>
          <w:numId w:val="7"/>
        </w:numPr>
        <w:rPr>
          <w:rFonts w:ascii="Adelle Lt" w:hAnsi="Adelle Lt"/>
        </w:rPr>
      </w:pPr>
      <w:r>
        <w:rPr>
          <w:rFonts w:ascii="Adelle Lt" w:hAnsi="Adelle Lt"/>
        </w:rPr>
        <w:t xml:space="preserve">Die Trennungsrechnung ist mit dem Jahresabschluss zu erstellen. Die Trennungsrechnung ist von einem </w:t>
      </w:r>
      <w:r>
        <w:rPr>
          <w:rFonts w:ascii="Adelle Lt" w:hAnsi="Adelle Lt"/>
          <w:lang w:eastAsia="de-DE"/>
        </w:rPr>
        <w:t>Steuerberater oder Wirtschaftsprüfer testieren zu lassen</w:t>
      </w:r>
      <w:r w:rsidR="0021543F">
        <w:rPr>
          <w:rFonts w:ascii="Adelle Lt" w:hAnsi="Adelle Lt"/>
          <w:lang w:eastAsia="de-DE"/>
        </w:rPr>
        <w:t xml:space="preserve"> und dem Auftraggeber bis zum </w:t>
      </w:r>
      <w:r w:rsidR="00D12D89">
        <w:rPr>
          <w:rFonts w:ascii="Adelle Lt" w:hAnsi="Adelle Lt"/>
          <w:lang w:eastAsia="de-DE"/>
        </w:rPr>
        <w:t>30. September 2023</w:t>
      </w:r>
      <w:r w:rsidR="0021543F">
        <w:rPr>
          <w:rFonts w:ascii="Adelle Lt" w:hAnsi="Adelle Lt"/>
          <w:lang w:eastAsia="de-DE"/>
        </w:rPr>
        <w:t xml:space="preserve"> vorzulegen.</w:t>
      </w:r>
    </w:p>
    <w:p w14:paraId="5BA8CBB2" w14:textId="77777777" w:rsidR="00D95F67" w:rsidRPr="000D20C9" w:rsidRDefault="00D95F67" w:rsidP="00D95F67">
      <w:pPr>
        <w:pStyle w:val="Vertrag-Absatz"/>
        <w:numPr>
          <w:ilvl w:val="0"/>
          <w:numId w:val="0"/>
        </w:numPr>
        <w:ind w:left="907"/>
        <w:rPr>
          <w:rFonts w:ascii="Adelle Lt" w:hAnsi="Adelle Lt"/>
        </w:rPr>
      </w:pPr>
    </w:p>
    <w:p w14:paraId="759B44C0" w14:textId="77777777" w:rsidR="00A94FC7" w:rsidRPr="00C91727" w:rsidRDefault="00A94FC7" w:rsidP="00A94FC7">
      <w:pPr>
        <w:pStyle w:val="berschrift2"/>
        <w:rPr>
          <w:rFonts w:ascii="Adelle Lt" w:hAnsi="Adelle Lt"/>
        </w:rPr>
      </w:pPr>
      <w:r>
        <w:rPr>
          <w:rFonts w:ascii="Adelle Lt" w:hAnsi="Adelle Lt"/>
        </w:rPr>
        <w:t xml:space="preserve"> </w:t>
      </w:r>
      <w:bookmarkStart w:id="33" w:name="_Toc103345256"/>
      <w:bookmarkStart w:id="34" w:name="_Toc103181383"/>
      <w:bookmarkStart w:id="35" w:name="_Toc103754277"/>
      <w:bookmarkStart w:id="36" w:name="_Toc103685168"/>
      <w:r>
        <w:rPr>
          <w:rFonts w:ascii="Adelle Lt" w:hAnsi="Adelle Lt"/>
        </w:rPr>
        <w:t>Anreizregelung</w:t>
      </w:r>
      <w:bookmarkEnd w:id="33"/>
      <w:bookmarkEnd w:id="34"/>
      <w:bookmarkEnd w:id="35"/>
      <w:bookmarkEnd w:id="36"/>
    </w:p>
    <w:p w14:paraId="60A978D4" w14:textId="77777777" w:rsidR="00A94FC7" w:rsidRDefault="00A94FC7" w:rsidP="00334A2E">
      <w:pPr>
        <w:pStyle w:val="Vertrag-Absatz"/>
        <w:numPr>
          <w:ilvl w:val="0"/>
          <w:numId w:val="0"/>
        </w:numPr>
        <w:ind w:left="284"/>
        <w:rPr>
          <w:rFonts w:ascii="Adelle Lt" w:hAnsi="Adelle Lt"/>
          <w:lang w:eastAsia="de-DE"/>
        </w:rPr>
      </w:pPr>
      <w:r>
        <w:rPr>
          <w:rFonts w:ascii="Adelle Lt" w:hAnsi="Adelle Lt"/>
          <w:lang w:eastAsia="de-DE"/>
        </w:rPr>
        <w:t>Ein</w:t>
      </w:r>
      <w:r w:rsidRPr="00A94FC7">
        <w:rPr>
          <w:rFonts w:ascii="Adelle Lt" w:hAnsi="Adelle Lt"/>
          <w:lang w:eastAsia="de-DE"/>
        </w:rPr>
        <w:t xml:space="preserve"> </w:t>
      </w:r>
      <w:r>
        <w:rPr>
          <w:rFonts w:ascii="Adelle Lt" w:hAnsi="Adelle Lt"/>
          <w:lang w:eastAsia="de-DE"/>
        </w:rPr>
        <w:t xml:space="preserve">Anreiz zur Aufrechterhaltung oder Entwicklung einer wirtschaftlichen Geschäftsführung gemäß Nr. 7 des Anhangs zur VO 1370/2007 besteht, da der Auftragnehmer das überwiegende Marktrisiko trägt. Ansprüche darauf, </w:t>
      </w:r>
      <w:r w:rsidR="00334A2E">
        <w:rPr>
          <w:rFonts w:ascii="Adelle Lt" w:hAnsi="Adelle Lt"/>
          <w:lang w:eastAsia="de-DE"/>
        </w:rPr>
        <w:t xml:space="preserve">nachgehend über die in diesem </w:t>
      </w:r>
      <w:r w:rsidR="0056297A">
        <w:rPr>
          <w:rFonts w:ascii="Adelle Lt" w:hAnsi="Adelle Lt"/>
          <w:lang w:eastAsia="de-DE"/>
        </w:rPr>
        <w:t>ÖDA</w:t>
      </w:r>
      <w:r w:rsidR="00334A2E">
        <w:rPr>
          <w:rFonts w:ascii="Adelle Lt" w:hAnsi="Adelle Lt"/>
          <w:lang w:eastAsia="de-DE"/>
        </w:rPr>
        <w:t xml:space="preserve"> geregelten Ausgleichsleistungen von dem Auftraggeber Ausgleichsleistungen für die Laufzeit dieses </w:t>
      </w:r>
      <w:r w:rsidR="0056297A">
        <w:rPr>
          <w:rFonts w:ascii="Adelle Lt" w:hAnsi="Adelle Lt"/>
          <w:lang w:eastAsia="de-DE"/>
        </w:rPr>
        <w:t>ÖDA</w:t>
      </w:r>
      <w:r w:rsidR="00334A2E">
        <w:rPr>
          <w:rFonts w:ascii="Adelle Lt" w:hAnsi="Adelle Lt"/>
          <w:lang w:eastAsia="de-DE"/>
        </w:rPr>
        <w:t xml:space="preserve"> zu erhalten, bestehen nicht. </w:t>
      </w:r>
    </w:p>
    <w:p w14:paraId="608D3940" w14:textId="77777777" w:rsidR="00A94FC7" w:rsidRDefault="00A94FC7" w:rsidP="00A94FC7">
      <w:pPr>
        <w:pStyle w:val="Vertrag-Absatz"/>
        <w:numPr>
          <w:ilvl w:val="0"/>
          <w:numId w:val="0"/>
        </w:numPr>
        <w:ind w:left="907"/>
        <w:rPr>
          <w:rFonts w:ascii="Adelle Lt" w:hAnsi="Adelle Lt"/>
          <w:lang w:eastAsia="de-DE"/>
        </w:rPr>
      </w:pPr>
    </w:p>
    <w:p w14:paraId="24DA3D18" w14:textId="77777777" w:rsidR="00AB3710" w:rsidRPr="00C91727" w:rsidRDefault="00AB3710" w:rsidP="00AB3710">
      <w:pPr>
        <w:pStyle w:val="berschrift2"/>
        <w:rPr>
          <w:rFonts w:ascii="Adelle Lt" w:hAnsi="Adelle Lt"/>
        </w:rPr>
      </w:pPr>
      <w:r>
        <w:rPr>
          <w:rFonts w:ascii="Adelle Lt" w:hAnsi="Adelle Lt"/>
        </w:rPr>
        <w:t xml:space="preserve"> </w:t>
      </w:r>
      <w:bookmarkStart w:id="37" w:name="_Toc103345257"/>
      <w:bookmarkStart w:id="38" w:name="_Toc103181384"/>
      <w:bookmarkStart w:id="39" w:name="_Toc103754278"/>
      <w:bookmarkStart w:id="40" w:name="_Toc103685169"/>
      <w:r>
        <w:rPr>
          <w:rFonts w:ascii="Adelle Lt" w:hAnsi="Adelle Lt"/>
        </w:rPr>
        <w:t>Vermeidung einer Überkompensation</w:t>
      </w:r>
      <w:bookmarkEnd w:id="37"/>
      <w:bookmarkEnd w:id="38"/>
      <w:bookmarkEnd w:id="39"/>
      <w:bookmarkEnd w:id="40"/>
    </w:p>
    <w:p w14:paraId="63668A53" w14:textId="77777777" w:rsidR="005629F6" w:rsidRDefault="00AB3710" w:rsidP="00AB3710">
      <w:pPr>
        <w:pStyle w:val="Vertrag-Absatz"/>
        <w:numPr>
          <w:ilvl w:val="2"/>
          <w:numId w:val="42"/>
        </w:numPr>
        <w:rPr>
          <w:rFonts w:ascii="Adelle Lt" w:hAnsi="Adelle Lt"/>
          <w:lang w:eastAsia="de-DE"/>
        </w:rPr>
      </w:pPr>
      <w:r>
        <w:rPr>
          <w:rFonts w:ascii="Adelle Lt" w:hAnsi="Adelle Lt"/>
          <w:lang w:eastAsia="de-DE"/>
        </w:rPr>
        <w:t xml:space="preserve">Die Ausgleichleistungen des Auftraggebers dürfen zu keiner Überkompensation bei dem Auftragnehmer führen. </w:t>
      </w:r>
      <w:r w:rsidR="00CD0772">
        <w:rPr>
          <w:rFonts w:ascii="Adelle Lt" w:hAnsi="Adelle Lt"/>
          <w:lang w:eastAsia="de-DE"/>
        </w:rPr>
        <w:t xml:space="preserve">Übersteigen die an den Auftragnehmer geleisteten Ausgleichsleistungen den </w:t>
      </w:r>
      <w:r w:rsidR="00D61A9D">
        <w:rPr>
          <w:rFonts w:ascii="Adelle Lt" w:hAnsi="Adelle Lt"/>
          <w:lang w:eastAsia="de-DE"/>
        </w:rPr>
        <w:t xml:space="preserve">insgesamt </w:t>
      </w:r>
      <w:r w:rsidR="00CD0772">
        <w:rPr>
          <w:rFonts w:ascii="Adelle Lt" w:hAnsi="Adelle Lt"/>
          <w:lang w:eastAsia="de-DE"/>
        </w:rPr>
        <w:t xml:space="preserve">nach </w:t>
      </w:r>
      <w:r w:rsidR="00D61A9D">
        <w:rPr>
          <w:rFonts w:ascii="Adelle Lt" w:hAnsi="Adelle Lt"/>
          <w:lang w:eastAsia="de-DE"/>
        </w:rPr>
        <w:t>den §</w:t>
      </w:r>
      <w:r w:rsidR="00CD0772">
        <w:rPr>
          <w:rFonts w:ascii="Adelle Lt" w:hAnsi="Adelle Lt"/>
          <w:lang w:eastAsia="de-DE"/>
        </w:rPr>
        <w:t>§ 4</w:t>
      </w:r>
      <w:r w:rsidR="00D61A9D">
        <w:rPr>
          <w:rFonts w:ascii="Adelle Lt" w:hAnsi="Adelle Lt"/>
          <w:lang w:eastAsia="de-DE"/>
        </w:rPr>
        <w:t xml:space="preserve"> und 6</w:t>
      </w:r>
      <w:r w:rsidR="00CD0772">
        <w:rPr>
          <w:rFonts w:ascii="Adelle Lt" w:hAnsi="Adelle Lt"/>
          <w:lang w:eastAsia="de-DE"/>
        </w:rPr>
        <w:t xml:space="preserve"> zulässigen Ausgleichsbetrag, ist der Auftragnehmer zur Erstattung des</w:t>
      </w:r>
      <w:r w:rsidR="00722FB8">
        <w:rPr>
          <w:rFonts w:ascii="Adelle Lt" w:hAnsi="Adelle Lt"/>
          <w:lang w:eastAsia="de-DE"/>
        </w:rPr>
        <w:t xml:space="preserve"> den zulässigen Ausgleichsbetrag übersteigenden Betrags verpflichtet. In diesem Fall bestimmt der Auftraggeber den zu erstattenden Betrag</w:t>
      </w:r>
      <w:r w:rsidR="00CA450F">
        <w:rPr>
          <w:rFonts w:ascii="Adelle Lt" w:hAnsi="Adelle Lt"/>
          <w:lang w:eastAsia="de-DE"/>
        </w:rPr>
        <w:t>.</w:t>
      </w:r>
    </w:p>
    <w:p w14:paraId="6FD56C5D" w14:textId="77777777" w:rsidR="00CA450F" w:rsidRDefault="00C44C88" w:rsidP="00AB3710">
      <w:pPr>
        <w:pStyle w:val="Vertrag-Absatz"/>
        <w:numPr>
          <w:ilvl w:val="2"/>
          <w:numId w:val="42"/>
        </w:numPr>
        <w:rPr>
          <w:rFonts w:ascii="Adelle Lt" w:hAnsi="Adelle Lt"/>
          <w:lang w:eastAsia="de-DE"/>
        </w:rPr>
      </w:pPr>
      <w:r>
        <w:rPr>
          <w:rFonts w:ascii="Adelle Lt" w:hAnsi="Adelle Lt"/>
          <w:lang w:eastAsia="de-DE"/>
        </w:rPr>
        <w:t>Der Auftragnehmer ist darüber hinaus zur Erstattung der an den Auftragnehmer geleisteten Ausgleichszahlungen verpflichtet, wenn die Leistung auf falschen oder unvollständigen Angaben des Auftragnehmers beruht.</w:t>
      </w:r>
    </w:p>
    <w:p w14:paraId="69AB204C" w14:textId="77777777" w:rsidR="00E52FFB" w:rsidRDefault="00067ACB" w:rsidP="00AB3710">
      <w:pPr>
        <w:pStyle w:val="Vertrag-Absatz"/>
        <w:numPr>
          <w:ilvl w:val="2"/>
          <w:numId w:val="42"/>
        </w:numPr>
        <w:rPr>
          <w:rFonts w:ascii="Adelle Lt" w:hAnsi="Adelle Lt"/>
          <w:lang w:eastAsia="de-DE"/>
        </w:rPr>
      </w:pPr>
      <w:r>
        <w:rPr>
          <w:rFonts w:ascii="Adelle Lt" w:hAnsi="Adelle Lt"/>
          <w:lang w:eastAsia="de-DE"/>
        </w:rPr>
        <w:lastRenderedPageBreak/>
        <w:t>Der Auftragnehmer ist verpflichtet, an der Sachverhaltsermittlung mitzuwirken und alle erforderlichen Unterlagen rechtzeitig und umfassend vorzulegen. Außerdem trifft de</w:t>
      </w:r>
      <w:r w:rsidR="00375E6B">
        <w:rPr>
          <w:rFonts w:ascii="Adelle Lt" w:hAnsi="Adelle Lt"/>
          <w:lang w:eastAsia="de-DE"/>
        </w:rPr>
        <w:t>n</w:t>
      </w:r>
      <w:r w:rsidR="00E52FFB">
        <w:rPr>
          <w:rFonts w:ascii="Adelle Lt" w:hAnsi="Adelle Lt"/>
          <w:lang w:eastAsia="de-DE"/>
        </w:rPr>
        <w:t xml:space="preserve"> Auftragnehmer die Verpflichtung, Änderungen hinsichtlich der Voraussetzungen für die Ausgleichszahlungen unverzüglich dem</w:t>
      </w:r>
      <w:r w:rsidR="000C00D5">
        <w:rPr>
          <w:rFonts w:ascii="Adelle Lt" w:hAnsi="Adelle Lt"/>
          <w:lang w:eastAsia="de-DE"/>
        </w:rPr>
        <w:t xml:space="preserve"> </w:t>
      </w:r>
      <w:r w:rsidR="00D61A9D">
        <w:rPr>
          <w:rFonts w:ascii="Adelle Lt" w:hAnsi="Adelle Lt"/>
          <w:lang w:eastAsia="de-DE"/>
        </w:rPr>
        <w:t>Auftraggeber</w:t>
      </w:r>
      <w:r w:rsidR="00E52FFB">
        <w:rPr>
          <w:rFonts w:ascii="Adelle Lt" w:hAnsi="Adelle Lt"/>
          <w:lang w:eastAsia="de-DE"/>
        </w:rPr>
        <w:t xml:space="preserve"> schriftlich mitzuteilen. Kommt der Auftragnehmer </w:t>
      </w:r>
      <w:r>
        <w:rPr>
          <w:rFonts w:ascii="Adelle Lt" w:hAnsi="Adelle Lt"/>
          <w:lang w:eastAsia="de-DE"/>
        </w:rPr>
        <w:t>seinen</w:t>
      </w:r>
      <w:r w:rsidR="00E52FFB">
        <w:rPr>
          <w:rFonts w:ascii="Adelle Lt" w:hAnsi="Adelle Lt"/>
          <w:lang w:eastAsia="de-DE"/>
        </w:rPr>
        <w:t xml:space="preserve"> </w:t>
      </w:r>
      <w:r>
        <w:rPr>
          <w:rFonts w:ascii="Adelle Lt" w:hAnsi="Adelle Lt"/>
          <w:lang w:eastAsia="de-DE"/>
        </w:rPr>
        <w:t xml:space="preserve">Pflichten </w:t>
      </w:r>
      <w:r w:rsidR="00E52FFB">
        <w:rPr>
          <w:rFonts w:ascii="Adelle Lt" w:hAnsi="Adelle Lt"/>
          <w:lang w:eastAsia="de-DE"/>
        </w:rPr>
        <w:t>nicht nach, ist der Auftraggeber berechtigt, die Ausgleichsleistung unter Berücksichtigung des Grundsatzes der Verhältnismäßigkeit zurückzufordern.</w:t>
      </w:r>
      <w:r>
        <w:rPr>
          <w:rFonts w:ascii="Adelle Lt" w:hAnsi="Adelle Lt"/>
          <w:lang w:eastAsia="de-DE"/>
        </w:rPr>
        <w:t xml:space="preserve"> </w:t>
      </w:r>
    </w:p>
    <w:p w14:paraId="6502EED4" w14:textId="32D92306" w:rsidR="00793E5A" w:rsidRDefault="00CA450F" w:rsidP="00AB3710">
      <w:pPr>
        <w:pStyle w:val="Vertrag-Absatz"/>
        <w:numPr>
          <w:ilvl w:val="2"/>
          <w:numId w:val="42"/>
        </w:numPr>
        <w:rPr>
          <w:rFonts w:ascii="Adelle Lt" w:hAnsi="Adelle Lt"/>
          <w:lang w:eastAsia="de-DE"/>
        </w:rPr>
      </w:pPr>
      <w:r>
        <w:rPr>
          <w:rFonts w:ascii="Adelle Lt" w:hAnsi="Adelle Lt"/>
          <w:lang w:eastAsia="de-DE"/>
        </w:rPr>
        <w:t>Ausgleichszahlungen, die von dem Auftragnehmer zurückzuzahlen sind, sind von dem Zeitpunkt des Erhalts bis zum Zeitpunkt der Rückerstattung mit einem Prozentpunkt über dem jeweiligen Basiszinssatz zu verzinsen.</w:t>
      </w:r>
      <w:r w:rsidR="00AB3710" w:rsidRPr="00AB3710">
        <w:rPr>
          <w:rFonts w:ascii="Adelle Lt" w:hAnsi="Adelle Lt"/>
          <w:lang w:eastAsia="de-DE"/>
        </w:rPr>
        <w:t xml:space="preserve"> </w:t>
      </w:r>
    </w:p>
    <w:p w14:paraId="4F217D03" w14:textId="77777777" w:rsidR="00793E5A" w:rsidRDefault="00793E5A">
      <w:pPr>
        <w:spacing w:before="0" w:after="0" w:line="240" w:lineRule="auto"/>
        <w:jc w:val="left"/>
        <w:rPr>
          <w:rFonts w:ascii="Adelle Lt" w:hAnsi="Adelle Lt" w:cs="Arial"/>
          <w:lang w:eastAsia="de-DE"/>
        </w:rPr>
      </w:pPr>
      <w:r>
        <w:rPr>
          <w:rFonts w:ascii="Adelle Lt" w:hAnsi="Adelle Lt"/>
          <w:lang w:eastAsia="de-DE"/>
        </w:rPr>
        <w:br w:type="page"/>
      </w:r>
    </w:p>
    <w:p w14:paraId="3C913872" w14:textId="6455C741" w:rsidR="00C725A0" w:rsidRDefault="007B080C" w:rsidP="00C725A0">
      <w:pPr>
        <w:pStyle w:val="berschrift2"/>
        <w:rPr>
          <w:rFonts w:ascii="Adelle Lt" w:hAnsi="Adelle Lt"/>
        </w:rPr>
      </w:pPr>
      <w:bookmarkStart w:id="41" w:name="_GoBack"/>
      <w:bookmarkEnd w:id="41"/>
      <w:r w:rsidRPr="00C91727">
        <w:rPr>
          <w:rFonts w:ascii="Adelle Lt" w:hAnsi="Adelle Lt"/>
        </w:rPr>
        <w:t xml:space="preserve"> </w:t>
      </w:r>
      <w:bookmarkStart w:id="42" w:name="_Toc103345258"/>
      <w:bookmarkStart w:id="43" w:name="_Toc103181385"/>
      <w:bookmarkStart w:id="44" w:name="_Toc103754279"/>
      <w:r w:rsidR="00C725A0" w:rsidRPr="00C91727">
        <w:rPr>
          <w:rFonts w:ascii="Adelle Lt" w:hAnsi="Adelle Lt"/>
        </w:rPr>
        <w:t>Laufzeit</w:t>
      </w:r>
      <w:bookmarkEnd w:id="42"/>
      <w:bookmarkEnd w:id="43"/>
      <w:bookmarkEnd w:id="44"/>
      <w:r w:rsidR="00DA5976">
        <w:rPr>
          <w:rFonts w:ascii="Adelle Lt" w:hAnsi="Adelle Lt"/>
        </w:rPr>
        <w:t xml:space="preserve"> und Anpassung des ÖDA </w:t>
      </w:r>
      <w:r w:rsidR="007C3205">
        <w:rPr>
          <w:rFonts w:ascii="Adelle Lt" w:hAnsi="Adelle Lt"/>
        </w:rPr>
        <w:t>an</w:t>
      </w:r>
      <w:r w:rsidR="00DA5976">
        <w:rPr>
          <w:rFonts w:ascii="Adelle Lt" w:hAnsi="Adelle Lt"/>
        </w:rPr>
        <w:t xml:space="preserve"> </w:t>
      </w:r>
      <w:r w:rsidR="007C3205">
        <w:rPr>
          <w:rFonts w:ascii="Adelle Lt" w:hAnsi="Adelle Lt"/>
        </w:rPr>
        <w:t>erheblich</w:t>
      </w:r>
      <w:r w:rsidR="00DA5976">
        <w:rPr>
          <w:rFonts w:ascii="Adelle Lt" w:hAnsi="Adelle Lt"/>
        </w:rPr>
        <w:t xml:space="preserve"> geänderte Rahmenbedingungen</w:t>
      </w:r>
    </w:p>
    <w:p w14:paraId="4F7A0ED7" w14:textId="77777777" w:rsidR="00860FE1" w:rsidRPr="009E0D8C" w:rsidRDefault="00860FE1" w:rsidP="009E0D8C"/>
    <w:p w14:paraId="18981C42" w14:textId="77777777" w:rsidR="008C2E03" w:rsidRPr="00CA03A5" w:rsidRDefault="008E5DAD" w:rsidP="00CA03A5">
      <w:pPr>
        <w:pStyle w:val="Vertrag-Absatz"/>
        <w:numPr>
          <w:ilvl w:val="2"/>
          <w:numId w:val="37"/>
        </w:numPr>
        <w:rPr>
          <w:rFonts w:ascii="Adelle Lt" w:hAnsi="Adelle Lt"/>
        </w:rPr>
      </w:pPr>
      <w:r w:rsidRPr="00CA03A5">
        <w:rPr>
          <w:rFonts w:ascii="Adelle Lt" w:hAnsi="Adelle Lt"/>
        </w:rPr>
        <w:t xml:space="preserve">Dieser </w:t>
      </w:r>
      <w:r w:rsidR="0056297A">
        <w:rPr>
          <w:rFonts w:ascii="Adelle Lt" w:hAnsi="Adelle Lt"/>
        </w:rPr>
        <w:t>ÖDA</w:t>
      </w:r>
      <w:r w:rsidR="00A62738" w:rsidRPr="00CA03A5">
        <w:rPr>
          <w:rFonts w:ascii="Adelle Lt" w:hAnsi="Adelle Lt"/>
        </w:rPr>
        <w:t xml:space="preserve"> </w:t>
      </w:r>
      <w:r w:rsidRPr="00CA03A5">
        <w:rPr>
          <w:rFonts w:ascii="Adelle Lt" w:hAnsi="Adelle Lt"/>
        </w:rPr>
        <w:t xml:space="preserve">tritt </w:t>
      </w:r>
      <w:r w:rsidR="005A5BE4" w:rsidRPr="00CA03A5">
        <w:rPr>
          <w:rFonts w:ascii="Adelle Lt" w:hAnsi="Adelle Lt"/>
        </w:rPr>
        <w:t>mit Unterzeichnung in Kraft, hat eine Laufzeit vom 0</w:t>
      </w:r>
      <w:r w:rsidRPr="00CA03A5">
        <w:rPr>
          <w:rFonts w:ascii="Adelle Lt" w:hAnsi="Adelle Lt"/>
        </w:rPr>
        <w:t>1.</w:t>
      </w:r>
      <w:r w:rsidR="005A5BE4" w:rsidRPr="00CA03A5">
        <w:rPr>
          <w:rFonts w:ascii="Adelle Lt" w:hAnsi="Adelle Lt"/>
        </w:rPr>
        <w:t xml:space="preserve"> Juni 2022 bis zum 31. Dezember </w:t>
      </w:r>
      <w:r w:rsidRPr="00CA03A5">
        <w:rPr>
          <w:rFonts w:ascii="Adelle Lt" w:hAnsi="Adelle Lt"/>
        </w:rPr>
        <w:t>20</w:t>
      </w:r>
      <w:r w:rsidR="009F1CA8" w:rsidRPr="00CA03A5">
        <w:rPr>
          <w:rFonts w:ascii="Adelle Lt" w:hAnsi="Adelle Lt"/>
        </w:rPr>
        <w:t>2</w:t>
      </w:r>
      <w:r w:rsidR="005A5BE4" w:rsidRPr="00CA03A5">
        <w:rPr>
          <w:rFonts w:ascii="Adelle Lt" w:hAnsi="Adelle Lt"/>
        </w:rPr>
        <w:t>2 und endet spätestens am 31. Dezember 2022, ohne dass es einer Kündigung bedarf.</w:t>
      </w:r>
    </w:p>
    <w:p w14:paraId="1E80D4C3" w14:textId="41C293C0" w:rsidR="0083248D" w:rsidRDefault="0083248D" w:rsidP="00502E4F">
      <w:pPr>
        <w:pStyle w:val="Vertrag-Absatz"/>
        <w:rPr>
          <w:rFonts w:ascii="Adelle Lt" w:hAnsi="Adelle Lt"/>
        </w:rPr>
      </w:pPr>
      <w:r w:rsidRPr="00C91727">
        <w:rPr>
          <w:rFonts w:ascii="Adelle Lt" w:hAnsi="Adelle Lt"/>
          <w:lang w:eastAsia="de-DE"/>
        </w:rPr>
        <w:t xml:space="preserve">Dieser </w:t>
      </w:r>
      <w:r w:rsidR="0056297A">
        <w:rPr>
          <w:rFonts w:ascii="Adelle Lt" w:hAnsi="Adelle Lt"/>
          <w:lang w:eastAsia="de-DE"/>
        </w:rPr>
        <w:t>ÖDA</w:t>
      </w:r>
      <w:r w:rsidRPr="00C91727">
        <w:rPr>
          <w:rFonts w:ascii="Adelle Lt" w:hAnsi="Adelle Lt"/>
          <w:lang w:eastAsia="de-DE"/>
        </w:rPr>
        <w:t xml:space="preserve"> endet </w:t>
      </w:r>
      <w:r w:rsidR="005A5BE4">
        <w:rPr>
          <w:rFonts w:ascii="Adelle Lt" w:hAnsi="Adelle Lt"/>
          <w:lang w:eastAsia="de-DE"/>
        </w:rPr>
        <w:t xml:space="preserve">vor dem 31. Dezember 2022 </w:t>
      </w:r>
      <w:r w:rsidR="00D24DC6">
        <w:rPr>
          <w:rFonts w:ascii="Adelle Lt" w:hAnsi="Adelle Lt"/>
          <w:lang w:eastAsia="de-DE"/>
        </w:rPr>
        <w:t xml:space="preserve">hinsichtlich des Buslinienverkehrs zu dem Zeitpunkt, ab dem </w:t>
      </w:r>
      <w:r w:rsidR="00334A2E">
        <w:rPr>
          <w:rFonts w:ascii="Adelle Lt" w:hAnsi="Adelle Lt"/>
          <w:lang w:eastAsia="de-DE"/>
        </w:rPr>
        <w:t xml:space="preserve">der </w:t>
      </w:r>
      <w:r w:rsidR="00D24DC6">
        <w:rPr>
          <w:rFonts w:ascii="Adelle Lt" w:hAnsi="Adelle Lt"/>
          <w:lang w:eastAsia="de-DE"/>
        </w:rPr>
        <w:t xml:space="preserve">Buslinienverkehr nicht mehr oder nicht mehr gemäß den Vorgaben nach diesem </w:t>
      </w:r>
      <w:r w:rsidR="0056297A">
        <w:rPr>
          <w:rFonts w:ascii="Adelle Lt" w:hAnsi="Adelle Lt"/>
          <w:lang w:eastAsia="de-DE"/>
        </w:rPr>
        <w:t>ÖDA</w:t>
      </w:r>
      <w:r w:rsidR="00D24DC6">
        <w:rPr>
          <w:rFonts w:ascii="Adelle Lt" w:hAnsi="Adelle Lt"/>
          <w:lang w:eastAsia="de-DE"/>
        </w:rPr>
        <w:t xml:space="preserve"> durchgeführt wird. Sofern </w:t>
      </w:r>
      <w:r w:rsidR="005A5BE4">
        <w:rPr>
          <w:rFonts w:ascii="Adelle Lt" w:hAnsi="Adelle Lt"/>
          <w:lang w:eastAsia="de-DE"/>
        </w:rPr>
        <w:t xml:space="preserve">zu </w:t>
      </w:r>
      <w:r w:rsidR="005F6E94">
        <w:rPr>
          <w:rFonts w:ascii="Adelle Lt" w:hAnsi="Adelle Lt"/>
          <w:lang w:eastAsia="de-DE"/>
        </w:rPr>
        <w:t xml:space="preserve">diesem </w:t>
      </w:r>
      <w:r w:rsidR="005A5BE4">
        <w:rPr>
          <w:rFonts w:ascii="Adelle Lt" w:hAnsi="Adelle Lt"/>
          <w:lang w:eastAsia="de-DE"/>
        </w:rPr>
        <w:t>Zeitpunkt</w:t>
      </w:r>
      <w:r w:rsidR="005F6E94">
        <w:rPr>
          <w:rFonts w:ascii="Adelle Lt" w:hAnsi="Adelle Lt"/>
          <w:lang w:eastAsia="de-DE"/>
        </w:rPr>
        <w:t xml:space="preserve"> darüber hinaus noch Buslinienverkehre gemäß den Vorgaben nach diesem </w:t>
      </w:r>
      <w:r w:rsidR="0056297A">
        <w:rPr>
          <w:rFonts w:ascii="Adelle Lt" w:hAnsi="Adelle Lt"/>
          <w:lang w:eastAsia="de-DE"/>
        </w:rPr>
        <w:t>ÖDA</w:t>
      </w:r>
      <w:r w:rsidR="005F6E94">
        <w:rPr>
          <w:rFonts w:ascii="Adelle Lt" w:hAnsi="Adelle Lt"/>
          <w:lang w:eastAsia="de-DE"/>
        </w:rPr>
        <w:t xml:space="preserve"> durchgeführt werden</w:t>
      </w:r>
      <w:r w:rsidR="005A5BE4">
        <w:rPr>
          <w:rFonts w:ascii="Adelle Lt" w:hAnsi="Adelle Lt"/>
          <w:lang w:eastAsia="de-DE"/>
        </w:rPr>
        <w:t>,</w:t>
      </w:r>
      <w:r w:rsidR="005F6E94">
        <w:rPr>
          <w:rFonts w:ascii="Adelle Lt" w:hAnsi="Adelle Lt"/>
          <w:lang w:eastAsia="de-DE"/>
        </w:rPr>
        <w:t xml:space="preserve"> besteht der </w:t>
      </w:r>
      <w:r w:rsidR="0056297A">
        <w:rPr>
          <w:rFonts w:ascii="Adelle Lt" w:hAnsi="Adelle Lt"/>
          <w:lang w:eastAsia="de-DE"/>
        </w:rPr>
        <w:t>ÖDA</w:t>
      </w:r>
      <w:r w:rsidR="005A5BE4">
        <w:rPr>
          <w:rFonts w:ascii="Adelle Lt" w:hAnsi="Adelle Lt"/>
          <w:lang w:eastAsia="de-DE"/>
        </w:rPr>
        <w:t xml:space="preserve"> </w:t>
      </w:r>
      <w:r w:rsidR="005F6E94">
        <w:rPr>
          <w:rFonts w:ascii="Adelle Lt" w:hAnsi="Adelle Lt"/>
          <w:lang w:eastAsia="de-DE"/>
        </w:rPr>
        <w:t xml:space="preserve">insoweit weiterhin. Die Höhe der Ausgleichsleistungen nach § 4 </w:t>
      </w:r>
      <w:r w:rsidR="00053028">
        <w:rPr>
          <w:rFonts w:ascii="Adelle Lt" w:hAnsi="Adelle Lt"/>
          <w:lang w:eastAsia="de-DE"/>
        </w:rPr>
        <w:t xml:space="preserve">und § </w:t>
      </w:r>
      <w:r w:rsidR="00384FAA">
        <w:rPr>
          <w:rFonts w:ascii="Adelle Lt" w:hAnsi="Adelle Lt"/>
          <w:lang w:eastAsia="de-DE"/>
        </w:rPr>
        <w:t>6</w:t>
      </w:r>
      <w:r w:rsidR="00053028">
        <w:rPr>
          <w:rFonts w:ascii="Adelle Lt" w:hAnsi="Adelle Lt"/>
          <w:lang w:eastAsia="de-DE"/>
        </w:rPr>
        <w:t xml:space="preserve"> </w:t>
      </w:r>
      <w:r w:rsidR="005F6E94">
        <w:rPr>
          <w:rFonts w:ascii="Adelle Lt" w:hAnsi="Adelle Lt"/>
          <w:lang w:eastAsia="de-DE"/>
        </w:rPr>
        <w:t xml:space="preserve">verringert sich in diesem Fall </w:t>
      </w:r>
      <w:r w:rsidR="003D48E5">
        <w:rPr>
          <w:rFonts w:ascii="Adelle Lt" w:hAnsi="Adelle Lt"/>
          <w:lang w:eastAsia="de-DE"/>
        </w:rPr>
        <w:t>entsprechend dem verringerten Verkehrsleistungsumfang.</w:t>
      </w:r>
    </w:p>
    <w:p w14:paraId="60AB05FD" w14:textId="5CA27FF4" w:rsidR="00797207" w:rsidRPr="006874DD" w:rsidRDefault="00797207" w:rsidP="00502E4F">
      <w:pPr>
        <w:pStyle w:val="Vertrag-Absatz"/>
        <w:rPr>
          <w:rFonts w:ascii="Adelle Lt" w:hAnsi="Adelle Lt"/>
        </w:rPr>
      </w:pPr>
      <w:r w:rsidRPr="00DB5AD8">
        <w:rPr>
          <w:rFonts w:ascii="Adelle Lt" w:hAnsi="Adelle Lt"/>
          <w:szCs w:val="22"/>
        </w:rPr>
        <w:t xml:space="preserve">Die Vertragsparteien verpflichten sich, auf Verlangen einer Partei über eine Anpassung des Vertrages zu verhandeln, wenn sich wesentliche wirtschaftliche oder rechtliche Rahmenbedingungen gegenüber dem Vertragsbeginn erheblich geändert haben. Die Anpassung kann sich auf eine Veränderung der von diesem ÖDA erfassten Buslinienverkehre und </w:t>
      </w:r>
      <w:proofErr w:type="gramStart"/>
      <w:r w:rsidRPr="00DB5AD8">
        <w:rPr>
          <w:rFonts w:ascii="Adelle Lt" w:hAnsi="Adelle Lt"/>
          <w:szCs w:val="22"/>
        </w:rPr>
        <w:t>das</w:t>
      </w:r>
      <w:proofErr w:type="gramEnd"/>
      <w:r w:rsidRPr="00DB5AD8">
        <w:rPr>
          <w:rFonts w:ascii="Adelle Lt" w:hAnsi="Adelle Lt"/>
          <w:szCs w:val="22"/>
        </w:rPr>
        <w:t xml:space="preserve"> durch diese Buslinienverkehre produzierte Fahrplanangebot sowie auf die Höhe des Ausgleichs wegen gestiegener Kraftstoffkosten einschließlich der Festlegung der Gewährung des vorgenannten Ausgleichs nur für ein vom Auftraggeber bestimmtes Fahrplanangebot beziehen</w:t>
      </w:r>
      <w:r w:rsidR="006874DD">
        <w:rPr>
          <w:rFonts w:ascii="Adelle Lt" w:hAnsi="Adelle Lt"/>
          <w:szCs w:val="22"/>
        </w:rPr>
        <w:t>.</w:t>
      </w:r>
    </w:p>
    <w:p w14:paraId="6113ABA3" w14:textId="1C762747" w:rsidR="006874DD" w:rsidRDefault="006874DD" w:rsidP="006874DD">
      <w:pPr>
        <w:pStyle w:val="Vertrag-Absatz"/>
        <w:numPr>
          <w:ilvl w:val="0"/>
          <w:numId w:val="0"/>
        </w:numPr>
        <w:ind w:left="906"/>
        <w:rPr>
          <w:rFonts w:ascii="Adelle Lt" w:hAnsi="Adelle Lt"/>
        </w:rPr>
      </w:pPr>
      <w:r>
        <w:rPr>
          <w:rFonts w:ascii="Adelle Lt" w:hAnsi="Adelle Lt"/>
        </w:rPr>
        <w:t>Können sich die Vertragsparteien nicht über eine Anpassung des ÖDA einigen, ist</w:t>
      </w:r>
    </w:p>
    <w:p w14:paraId="7BCD9B37" w14:textId="09D3E5B2" w:rsidR="006874DD" w:rsidRDefault="006874DD" w:rsidP="006874DD">
      <w:pPr>
        <w:pStyle w:val="Vertrag-Absatz"/>
        <w:numPr>
          <w:ilvl w:val="0"/>
          <w:numId w:val="0"/>
        </w:numPr>
        <w:ind w:left="906"/>
        <w:rPr>
          <w:rFonts w:ascii="Adelle Lt" w:hAnsi="Adelle Lt"/>
        </w:rPr>
      </w:pPr>
      <w:r>
        <w:rPr>
          <w:rFonts w:ascii="Adelle Lt" w:hAnsi="Adelle Lt"/>
        </w:rPr>
        <w:lastRenderedPageBreak/>
        <w:t>a) der Auftragnehmer berechtigt, den ÖDA insgesamt mit einer Frist von 2 Wochen zu kündigen, sofern de</w:t>
      </w:r>
      <w:r w:rsidR="00DA5976">
        <w:rPr>
          <w:rFonts w:ascii="Adelle Lt" w:hAnsi="Adelle Lt"/>
        </w:rPr>
        <w:t>m Auftragnehmer ein Festhalten an dem ÖDA unzumutbar ist;</w:t>
      </w:r>
    </w:p>
    <w:p w14:paraId="211F8F0B" w14:textId="091EFF69" w:rsidR="00DA5976" w:rsidRDefault="00DA5976" w:rsidP="006874DD">
      <w:pPr>
        <w:pStyle w:val="Vertrag-Absatz"/>
        <w:numPr>
          <w:ilvl w:val="0"/>
          <w:numId w:val="0"/>
        </w:numPr>
        <w:ind w:left="906"/>
        <w:rPr>
          <w:rFonts w:ascii="Adelle Lt" w:hAnsi="Adelle Lt"/>
        </w:rPr>
      </w:pPr>
      <w:r>
        <w:rPr>
          <w:rFonts w:ascii="Adelle Lt" w:hAnsi="Adelle Lt"/>
        </w:rPr>
        <w:t>b) der Auftraggeber berechtigt, die Gewährung der Ausgleichsleistung nach § 6 mit einer Frist von 2 Wochen zu kündigen, sofern dem Auftraggeber ein Festhalten an der unveränderten Regelung des § 6 unzumutbar ist.</w:t>
      </w:r>
    </w:p>
    <w:p w14:paraId="055E7931" w14:textId="77777777" w:rsidR="00DA5976" w:rsidRPr="00C91727" w:rsidRDefault="00DA5976" w:rsidP="00DB5AD8">
      <w:pPr>
        <w:pStyle w:val="Vertrag-Absatz"/>
        <w:numPr>
          <w:ilvl w:val="0"/>
          <w:numId w:val="0"/>
        </w:numPr>
        <w:ind w:left="906" w:hanging="623"/>
        <w:rPr>
          <w:rFonts w:ascii="Adelle Lt" w:hAnsi="Adelle Lt"/>
        </w:rPr>
      </w:pPr>
    </w:p>
    <w:p w14:paraId="4F6F0CF0" w14:textId="44BF7793" w:rsidR="00DA04CF" w:rsidRPr="00C91727" w:rsidRDefault="00641B4F" w:rsidP="00846A45">
      <w:pPr>
        <w:pStyle w:val="berschrift2"/>
        <w:rPr>
          <w:rFonts w:ascii="Adelle Lt" w:hAnsi="Adelle Lt"/>
        </w:rPr>
      </w:pPr>
      <w:bookmarkStart w:id="45" w:name="_Toc101622489"/>
      <w:bookmarkEnd w:id="45"/>
      <w:r>
        <w:rPr>
          <w:rFonts w:ascii="Adelle Lt" w:hAnsi="Adelle Lt"/>
        </w:rPr>
        <w:t xml:space="preserve"> </w:t>
      </w:r>
      <w:bookmarkStart w:id="46" w:name="_Toc103345259"/>
      <w:bookmarkStart w:id="47" w:name="_Toc103181386"/>
      <w:bookmarkStart w:id="48" w:name="_Toc103754280"/>
      <w:bookmarkStart w:id="49" w:name="_Toc103685171"/>
      <w:r w:rsidR="00DA04CF" w:rsidRPr="00C91727">
        <w:rPr>
          <w:rFonts w:ascii="Adelle Lt" w:hAnsi="Adelle Lt"/>
        </w:rPr>
        <w:t>Salvatorische Klausel</w:t>
      </w:r>
      <w:bookmarkEnd w:id="46"/>
      <w:bookmarkEnd w:id="47"/>
      <w:bookmarkEnd w:id="48"/>
      <w:bookmarkEnd w:id="49"/>
    </w:p>
    <w:p w14:paraId="725033B1" w14:textId="77777777" w:rsidR="00DA04CF" w:rsidRDefault="00DA04CF" w:rsidP="00641B4F">
      <w:pPr>
        <w:pStyle w:val="Vertrag-Absatz"/>
        <w:numPr>
          <w:ilvl w:val="2"/>
          <w:numId w:val="36"/>
        </w:numPr>
        <w:rPr>
          <w:rFonts w:ascii="Adelle Lt" w:hAnsi="Adelle Lt"/>
        </w:rPr>
      </w:pPr>
      <w:r w:rsidRPr="00641B4F">
        <w:rPr>
          <w:rFonts w:ascii="Adelle Lt" w:hAnsi="Adelle Lt"/>
        </w:rPr>
        <w:t xml:space="preserve">Sollten einzelne Bestimmungen dieses </w:t>
      </w:r>
      <w:r w:rsidR="0056297A">
        <w:rPr>
          <w:rFonts w:ascii="Adelle Lt" w:hAnsi="Adelle Lt"/>
        </w:rPr>
        <w:t>ÖDA</w:t>
      </w:r>
      <w:r w:rsidRPr="00641B4F">
        <w:rPr>
          <w:rFonts w:ascii="Adelle Lt" w:hAnsi="Adelle Lt"/>
        </w:rPr>
        <w:t xml:space="preserve"> unwirksam sein </w:t>
      </w:r>
      <w:r w:rsidR="00641B4F" w:rsidRPr="00641B4F">
        <w:rPr>
          <w:rFonts w:ascii="Adelle Lt" w:hAnsi="Adelle Lt"/>
        </w:rPr>
        <w:t xml:space="preserve">oder werden </w:t>
      </w:r>
      <w:r w:rsidRPr="00641B4F">
        <w:rPr>
          <w:rFonts w:ascii="Adelle Lt" w:hAnsi="Adelle Lt"/>
        </w:rPr>
        <w:t xml:space="preserve">oder aus tatsächlichen oder Rechtsgründen nicht durchgeführt werden können, </w:t>
      </w:r>
      <w:r w:rsidR="00641B4F" w:rsidRPr="00641B4F">
        <w:rPr>
          <w:rFonts w:ascii="Adelle Lt" w:hAnsi="Adelle Lt"/>
        </w:rPr>
        <w:t xml:space="preserve">ohne dass damit die Aufrechterhaltung des </w:t>
      </w:r>
      <w:r w:rsidR="0056297A">
        <w:rPr>
          <w:rFonts w:ascii="Adelle Lt" w:hAnsi="Adelle Lt"/>
        </w:rPr>
        <w:t>ÖDA</w:t>
      </w:r>
      <w:r w:rsidR="00641B4F" w:rsidRPr="00641B4F">
        <w:rPr>
          <w:rFonts w:ascii="Adelle Lt" w:hAnsi="Adelle Lt"/>
        </w:rPr>
        <w:t xml:space="preserve"> für eine der Vertragsparteien insgesamt unzumutbar wird, </w:t>
      </w:r>
      <w:r w:rsidRPr="00641B4F">
        <w:rPr>
          <w:rFonts w:ascii="Adelle Lt" w:hAnsi="Adelle Lt"/>
        </w:rPr>
        <w:t xml:space="preserve">werden die übrigen Bestimmungen des Vertrages nicht berührt. Das </w:t>
      </w:r>
      <w:r w:rsidR="00641B4F" w:rsidRPr="00641B4F">
        <w:rPr>
          <w:rFonts w:ascii="Adelle Lt" w:hAnsi="Adelle Lt"/>
        </w:rPr>
        <w:t>G</w:t>
      </w:r>
      <w:r w:rsidRPr="00641B4F">
        <w:rPr>
          <w:rFonts w:ascii="Adelle Lt" w:hAnsi="Adelle Lt"/>
        </w:rPr>
        <w:t>leiche gilt, falls sich eine Regelungslücke zeigen sollte. Anstelle der unwirksamen oder undurchführbaren Bestimmung oder zur Ausfüllung einer Rege</w:t>
      </w:r>
      <w:r w:rsidR="007A166E" w:rsidRPr="00641B4F">
        <w:rPr>
          <w:rFonts w:ascii="Adelle Lt" w:hAnsi="Adelle Lt"/>
        </w:rPr>
        <w:softHyphen/>
      </w:r>
      <w:r w:rsidRPr="00641B4F">
        <w:rPr>
          <w:rFonts w:ascii="Adelle Lt" w:hAnsi="Adelle Lt"/>
        </w:rPr>
        <w:t xml:space="preserve">lungslücke </w:t>
      </w:r>
      <w:r w:rsidR="00641B4F" w:rsidRPr="00641B4F">
        <w:rPr>
          <w:rFonts w:ascii="Adelle Lt" w:hAnsi="Adelle Lt"/>
        </w:rPr>
        <w:t xml:space="preserve">ist </w:t>
      </w:r>
      <w:r w:rsidRPr="00641B4F">
        <w:rPr>
          <w:rFonts w:ascii="Adelle Lt" w:hAnsi="Adelle Lt"/>
        </w:rPr>
        <w:t>eine Bestimmung zu vereinbaren, die dem von den Vertragsparteien angestrebten Zweck am nächsten kommt</w:t>
      </w:r>
      <w:r w:rsidR="00846A45" w:rsidRPr="00641B4F">
        <w:rPr>
          <w:rFonts w:ascii="Adelle Lt" w:hAnsi="Adelle Lt"/>
        </w:rPr>
        <w:t>.</w:t>
      </w:r>
    </w:p>
    <w:p w14:paraId="09DC0BB5" w14:textId="77777777" w:rsidR="00641B4F" w:rsidRPr="00641B4F" w:rsidRDefault="00641B4F" w:rsidP="00641B4F">
      <w:pPr>
        <w:pStyle w:val="Vertrag-Absatz"/>
        <w:numPr>
          <w:ilvl w:val="2"/>
          <w:numId w:val="36"/>
        </w:numPr>
        <w:rPr>
          <w:rFonts w:ascii="Adelle Lt" w:hAnsi="Adelle Lt"/>
        </w:rPr>
      </w:pPr>
      <w:r>
        <w:rPr>
          <w:rFonts w:ascii="Adelle Lt" w:hAnsi="Adelle Lt"/>
        </w:rPr>
        <w:t xml:space="preserve">Mündliche Nebenabreden bestehen nicht. Veränderungen </w:t>
      </w:r>
      <w:r w:rsidR="00C5072C">
        <w:rPr>
          <w:rFonts w:ascii="Adelle Lt" w:hAnsi="Adelle Lt"/>
        </w:rPr>
        <w:t xml:space="preserve">dieses </w:t>
      </w:r>
      <w:r w:rsidR="0056297A">
        <w:rPr>
          <w:rFonts w:ascii="Adelle Lt" w:hAnsi="Adelle Lt"/>
        </w:rPr>
        <w:t>ÖDA</w:t>
      </w:r>
      <w:r w:rsidR="00C5072C">
        <w:rPr>
          <w:rFonts w:ascii="Adelle Lt" w:hAnsi="Adelle Lt"/>
        </w:rPr>
        <w:t xml:space="preserve"> bedürfen der Schriftform. Dies gilt auch für den Verzicht auf das Schriftformerfordernis.</w:t>
      </w:r>
    </w:p>
    <w:p w14:paraId="59B9E2B6" w14:textId="77777777" w:rsidR="00846A45" w:rsidRPr="00C91727" w:rsidRDefault="007B080C" w:rsidP="00846A45">
      <w:pPr>
        <w:pStyle w:val="berschrift2"/>
        <w:rPr>
          <w:rFonts w:ascii="Adelle Lt" w:hAnsi="Adelle Lt"/>
        </w:rPr>
      </w:pPr>
      <w:r w:rsidRPr="00C91727">
        <w:rPr>
          <w:rFonts w:ascii="Adelle Lt" w:hAnsi="Adelle Lt"/>
        </w:rPr>
        <w:t xml:space="preserve"> </w:t>
      </w:r>
      <w:bookmarkStart w:id="50" w:name="_Toc103181387"/>
      <w:bookmarkStart w:id="51" w:name="_Toc103754281"/>
      <w:bookmarkStart w:id="52" w:name="_Toc103685172"/>
      <w:r w:rsidR="00846A45" w:rsidRPr="00C91727">
        <w:rPr>
          <w:rFonts w:ascii="Adelle Lt" w:hAnsi="Adelle Lt"/>
        </w:rPr>
        <w:t>Anlagenverzeichnis</w:t>
      </w:r>
      <w:bookmarkEnd w:id="50"/>
      <w:bookmarkEnd w:id="51"/>
      <w:bookmarkEnd w:id="52"/>
    </w:p>
    <w:p w14:paraId="4B3B56A7" w14:textId="77777777" w:rsidR="00846A45" w:rsidRPr="00C91727" w:rsidRDefault="00846A45" w:rsidP="00846A45">
      <w:pPr>
        <w:rPr>
          <w:rFonts w:ascii="Adelle Lt" w:hAnsi="Adelle Lt"/>
        </w:rPr>
      </w:pPr>
      <w:r w:rsidRPr="00C91727">
        <w:rPr>
          <w:rFonts w:ascii="Adelle Lt" w:hAnsi="Adelle Lt"/>
        </w:rPr>
        <w:t>Folgende Anlagen sind Bestandteil dieses Vertrags</w:t>
      </w:r>
      <w:r w:rsidR="007A166E" w:rsidRPr="00C91727">
        <w:rPr>
          <w:rFonts w:ascii="Adelle Lt" w:hAnsi="Adelle Lt"/>
        </w:rPr>
        <w:t>:</w:t>
      </w:r>
    </w:p>
    <w:p w14:paraId="3E782C25" w14:textId="77777777" w:rsidR="009F1CA8" w:rsidRPr="00C91727" w:rsidRDefault="00C5072C" w:rsidP="00846A45">
      <w:pPr>
        <w:numPr>
          <w:ilvl w:val="0"/>
          <w:numId w:val="23"/>
        </w:numPr>
        <w:ind w:left="1418" w:hanging="1418"/>
        <w:rPr>
          <w:rFonts w:ascii="Adelle Lt" w:hAnsi="Adelle Lt"/>
        </w:rPr>
      </w:pPr>
      <w:bookmarkStart w:id="53" w:name="_Ref103683798"/>
      <w:bookmarkStart w:id="54" w:name="_Ref13654347"/>
      <w:r>
        <w:rPr>
          <w:rFonts w:ascii="Adelle Lt" w:hAnsi="Adelle Lt"/>
        </w:rPr>
        <w:t>Busl</w:t>
      </w:r>
      <w:r w:rsidR="009F1CA8" w:rsidRPr="00C91727">
        <w:rPr>
          <w:rFonts w:ascii="Adelle Lt" w:hAnsi="Adelle Lt"/>
        </w:rPr>
        <w:t>inienverzeichnis</w:t>
      </w:r>
      <w:bookmarkEnd w:id="53"/>
    </w:p>
    <w:bookmarkEnd w:id="54"/>
    <w:p w14:paraId="23425B5D" w14:textId="77777777" w:rsidR="00C725A0" w:rsidRPr="00C91727" w:rsidRDefault="00C725A0" w:rsidP="00C725A0">
      <w:pPr>
        <w:rPr>
          <w:rFonts w:ascii="Adelle Lt" w:hAnsi="Adelle Lt"/>
        </w:rPr>
      </w:pPr>
    </w:p>
    <w:p w14:paraId="43B7C30C" w14:textId="77777777" w:rsidR="00B45079" w:rsidRPr="00C91727" w:rsidRDefault="00B45079" w:rsidP="004E50BC">
      <w:pPr>
        <w:rPr>
          <w:rFonts w:ascii="Adelle Lt" w:hAnsi="Adelle Lt"/>
        </w:rPr>
      </w:pPr>
    </w:p>
    <w:p w14:paraId="7BC2690A" w14:textId="77777777" w:rsidR="00CE4626" w:rsidRPr="00C91727" w:rsidRDefault="00C5072C" w:rsidP="004E50BC">
      <w:pPr>
        <w:rPr>
          <w:rFonts w:ascii="Adelle Lt" w:hAnsi="Adelle Lt"/>
        </w:rPr>
      </w:pPr>
      <w:bookmarkStart w:id="55" w:name="_Hlk57015146"/>
      <w:r>
        <w:rPr>
          <w:rFonts w:ascii="Adelle Lt" w:hAnsi="Adelle Lt"/>
        </w:rPr>
        <w:t>[Ort]</w:t>
      </w:r>
      <w:r w:rsidR="00CE4626" w:rsidRPr="00C91727">
        <w:rPr>
          <w:rFonts w:ascii="Adelle Lt" w:hAnsi="Adelle Lt"/>
        </w:rPr>
        <w:t>, den</w:t>
      </w:r>
      <w:r w:rsidR="002B3512" w:rsidRPr="00C91727">
        <w:rPr>
          <w:rFonts w:ascii="Adelle Lt" w:hAnsi="Adelle Lt"/>
        </w:rPr>
        <w:t xml:space="preserve"> …………………………………………</w:t>
      </w:r>
    </w:p>
    <w:bookmarkEnd w:id="55"/>
    <w:p w14:paraId="6C44A1FC" w14:textId="77777777" w:rsidR="00C5072C" w:rsidRPr="00C91727" w:rsidRDefault="00C5072C" w:rsidP="00C5072C">
      <w:pPr>
        <w:rPr>
          <w:rFonts w:ascii="Adelle Lt" w:hAnsi="Adelle Lt"/>
        </w:rPr>
      </w:pPr>
      <w:r w:rsidRPr="00AA5616">
        <w:rPr>
          <w:rFonts w:ascii="Adelle Lt" w:hAnsi="Adelle Lt"/>
          <w:i/>
          <w:iCs/>
        </w:rPr>
        <w:t>Landkreis</w:t>
      </w:r>
      <w:r w:rsidR="00C764F2" w:rsidRPr="00AA5616">
        <w:rPr>
          <w:rFonts w:ascii="Adelle Lt" w:hAnsi="Adelle Lt"/>
          <w:i/>
          <w:iCs/>
        </w:rPr>
        <w:t>/Stadt</w:t>
      </w:r>
      <w:r w:rsidR="00AD3BAF" w:rsidRPr="00AA5616">
        <w:rPr>
          <w:rFonts w:ascii="Adelle Lt" w:hAnsi="Adelle Lt"/>
          <w:i/>
          <w:iCs/>
        </w:rPr>
        <w:t>/Gemeinde/Zweckverband</w:t>
      </w:r>
      <w:r>
        <w:rPr>
          <w:rFonts w:ascii="Adelle Lt" w:hAnsi="Adelle Lt"/>
        </w:rPr>
        <w:t xml:space="preserve"> [____]</w:t>
      </w:r>
    </w:p>
    <w:p w14:paraId="20073C68" w14:textId="77777777" w:rsidR="00CE4626" w:rsidRPr="00C91727" w:rsidRDefault="00CE4626" w:rsidP="00CE4626">
      <w:pPr>
        <w:rPr>
          <w:rFonts w:ascii="Adelle Lt" w:hAnsi="Adelle Lt"/>
        </w:rPr>
      </w:pPr>
    </w:p>
    <w:p w14:paraId="50A51EFF" w14:textId="77777777" w:rsidR="002B3512" w:rsidRPr="00C91727" w:rsidRDefault="002B3512" w:rsidP="00CE4626">
      <w:pPr>
        <w:rPr>
          <w:rFonts w:ascii="Adelle Lt" w:hAnsi="Adelle Lt"/>
        </w:rPr>
      </w:pPr>
    </w:p>
    <w:p w14:paraId="69A305D5" w14:textId="77777777" w:rsidR="00CE4626" w:rsidRPr="00C91727" w:rsidRDefault="00CE4626" w:rsidP="00CE4626">
      <w:pPr>
        <w:rPr>
          <w:rFonts w:ascii="Adelle Lt" w:hAnsi="Adelle Lt"/>
        </w:rPr>
      </w:pPr>
      <w:r w:rsidRPr="00C91727">
        <w:rPr>
          <w:rFonts w:ascii="Adelle Lt" w:hAnsi="Adelle Lt"/>
        </w:rPr>
        <w:t>................................................</w:t>
      </w:r>
    </w:p>
    <w:p w14:paraId="2E23BD7B" w14:textId="77777777" w:rsidR="00CE4626" w:rsidRPr="00C91727" w:rsidRDefault="00C5072C" w:rsidP="00CE4626">
      <w:pPr>
        <w:rPr>
          <w:rFonts w:ascii="Adelle Lt" w:hAnsi="Adelle Lt"/>
        </w:rPr>
      </w:pPr>
      <w:r>
        <w:rPr>
          <w:rFonts w:ascii="Adelle Lt" w:hAnsi="Adelle Lt"/>
        </w:rPr>
        <w:t>[Unterschrift]</w:t>
      </w:r>
    </w:p>
    <w:p w14:paraId="2C28F040" w14:textId="77777777" w:rsidR="002B3512" w:rsidRPr="00C91727" w:rsidRDefault="002B3512" w:rsidP="00CE4626">
      <w:pPr>
        <w:rPr>
          <w:rFonts w:ascii="Adelle Lt" w:hAnsi="Adelle Lt"/>
        </w:rPr>
      </w:pPr>
    </w:p>
    <w:p w14:paraId="3995958D" w14:textId="77777777" w:rsidR="002B3512" w:rsidRPr="00C91727" w:rsidRDefault="002B3512" w:rsidP="00CE4626">
      <w:pPr>
        <w:rPr>
          <w:rFonts w:ascii="Adelle Lt" w:hAnsi="Adelle Lt"/>
        </w:rPr>
      </w:pPr>
    </w:p>
    <w:p w14:paraId="3A9714F2" w14:textId="77777777" w:rsidR="002B3512" w:rsidRPr="00C91727" w:rsidRDefault="002B3512" w:rsidP="00CE4626">
      <w:pPr>
        <w:rPr>
          <w:rFonts w:ascii="Adelle Lt" w:hAnsi="Adelle Lt"/>
        </w:rPr>
      </w:pPr>
    </w:p>
    <w:p w14:paraId="510B4FC5" w14:textId="77777777" w:rsidR="002B3512" w:rsidRPr="00C91727" w:rsidRDefault="002B3512" w:rsidP="00CE4626">
      <w:pPr>
        <w:rPr>
          <w:rFonts w:ascii="Adelle Lt" w:hAnsi="Adelle Lt"/>
        </w:rPr>
      </w:pPr>
    </w:p>
    <w:p w14:paraId="3A0019D3" w14:textId="77777777" w:rsidR="002B3512" w:rsidRPr="00C91727" w:rsidRDefault="00C5072C" w:rsidP="002B3512">
      <w:pPr>
        <w:rPr>
          <w:rFonts w:ascii="Adelle Lt" w:hAnsi="Adelle Lt"/>
        </w:rPr>
      </w:pPr>
      <w:r>
        <w:rPr>
          <w:rFonts w:ascii="Adelle Lt" w:hAnsi="Adelle Lt"/>
        </w:rPr>
        <w:lastRenderedPageBreak/>
        <w:t>[Ort]</w:t>
      </w:r>
      <w:r w:rsidR="002B3512" w:rsidRPr="00C91727">
        <w:rPr>
          <w:rFonts w:ascii="Adelle Lt" w:hAnsi="Adelle Lt"/>
        </w:rPr>
        <w:t>, den …………………………………………</w:t>
      </w:r>
    </w:p>
    <w:p w14:paraId="30EB84A7" w14:textId="77777777" w:rsidR="00CE4626" w:rsidRPr="00CA03A5" w:rsidRDefault="00CA03A5" w:rsidP="00CE4626">
      <w:pPr>
        <w:rPr>
          <w:rFonts w:ascii="Adelle Lt" w:hAnsi="Adelle Lt"/>
          <w:szCs w:val="22"/>
        </w:rPr>
      </w:pPr>
      <w:r w:rsidRPr="00CA03A5">
        <w:rPr>
          <w:rFonts w:ascii="Adelle Lt" w:hAnsi="Adelle Lt"/>
          <w:bCs/>
          <w:szCs w:val="22"/>
        </w:rPr>
        <w:t>[Name des Unternehmens]</w:t>
      </w:r>
    </w:p>
    <w:p w14:paraId="564CBBB4" w14:textId="77777777" w:rsidR="002B3512" w:rsidRPr="00C91727" w:rsidRDefault="002B3512" w:rsidP="00CE4626">
      <w:pPr>
        <w:rPr>
          <w:rFonts w:ascii="Adelle Lt" w:hAnsi="Adelle Lt"/>
        </w:rPr>
      </w:pPr>
    </w:p>
    <w:p w14:paraId="58C9DBB4" w14:textId="77777777" w:rsidR="00CE4626" w:rsidRPr="00C91727" w:rsidRDefault="00CE4626" w:rsidP="00CE4626">
      <w:pPr>
        <w:rPr>
          <w:rFonts w:ascii="Adelle Lt" w:hAnsi="Adelle Lt"/>
        </w:rPr>
      </w:pPr>
      <w:r w:rsidRPr="00C91727">
        <w:rPr>
          <w:rFonts w:ascii="Adelle Lt" w:hAnsi="Adelle Lt"/>
        </w:rPr>
        <w:t>.............................................</w:t>
      </w:r>
      <w:r w:rsidR="002B3512" w:rsidRPr="00C91727">
        <w:rPr>
          <w:rFonts w:ascii="Adelle Lt" w:hAnsi="Adelle Lt"/>
        </w:rPr>
        <w:tab/>
      </w:r>
    </w:p>
    <w:p w14:paraId="52FE7722" w14:textId="77777777" w:rsidR="009F612A" w:rsidRDefault="00CA03A5" w:rsidP="00271684">
      <w:pPr>
        <w:rPr>
          <w:rFonts w:ascii="Adelle Lt" w:hAnsi="Adelle Lt"/>
        </w:rPr>
      </w:pPr>
      <w:r>
        <w:rPr>
          <w:rFonts w:ascii="Adelle Lt" w:hAnsi="Adelle Lt"/>
        </w:rPr>
        <w:t>[Unterschrift]</w:t>
      </w:r>
    </w:p>
    <w:p w14:paraId="072D3F07" w14:textId="77777777" w:rsidR="004D6462" w:rsidRDefault="004D6462">
      <w:pPr>
        <w:spacing w:before="0" w:after="0" w:line="240" w:lineRule="auto"/>
        <w:jc w:val="left"/>
        <w:rPr>
          <w:rFonts w:ascii="Adelle Lt" w:hAnsi="Adelle Lt"/>
        </w:rPr>
      </w:pPr>
      <w:r>
        <w:rPr>
          <w:rFonts w:ascii="Adelle Lt" w:hAnsi="Adelle Lt"/>
        </w:rPr>
        <w:br w:type="page"/>
      </w:r>
    </w:p>
    <w:p w14:paraId="6DD7A3B1" w14:textId="77777777" w:rsidR="004D6462" w:rsidRPr="005E39A9" w:rsidRDefault="006E0C30" w:rsidP="00271684">
      <w:pPr>
        <w:rPr>
          <w:rFonts w:ascii="Adelle Rg" w:hAnsi="Adelle Rg"/>
        </w:rPr>
      </w:pPr>
      <w:r w:rsidRPr="005E39A9">
        <w:rPr>
          <w:rFonts w:ascii="Adelle Rg" w:hAnsi="Adelle Rg"/>
        </w:rPr>
        <w:lastRenderedPageBreak/>
        <w:t>Anlage 1</w:t>
      </w:r>
    </w:p>
    <w:p w14:paraId="04AFA754" w14:textId="77777777" w:rsidR="006E0C30" w:rsidRDefault="006E0C30" w:rsidP="00271684">
      <w:pPr>
        <w:rPr>
          <w:rFonts w:ascii="Adelle Lt" w:hAnsi="Adelle Lt"/>
        </w:rPr>
      </w:pPr>
    </w:p>
    <w:p w14:paraId="61B2F5E4" w14:textId="77777777" w:rsidR="005E39A9" w:rsidRDefault="006E0C30" w:rsidP="00271684">
      <w:pPr>
        <w:rPr>
          <w:rFonts w:ascii="Adelle Lt" w:hAnsi="Adelle Lt"/>
        </w:rPr>
      </w:pPr>
      <w:r>
        <w:rPr>
          <w:rFonts w:ascii="Adelle Lt" w:hAnsi="Adelle Lt"/>
        </w:rPr>
        <w:t>Linienverkehr mit Kraftfahrzeugen nach § 42 PBefG</w:t>
      </w:r>
      <w:r w:rsidR="005E39A9">
        <w:rPr>
          <w:rFonts w:ascii="Adelle Lt" w:hAnsi="Adelle Lt"/>
        </w:rPr>
        <w:t xml:space="preserve"> </w:t>
      </w:r>
    </w:p>
    <w:p w14:paraId="29900465" w14:textId="77777777" w:rsidR="006E0C30" w:rsidRDefault="005E39A9" w:rsidP="00271684">
      <w:pPr>
        <w:rPr>
          <w:rFonts w:ascii="Adelle Lt" w:hAnsi="Adelle Lt"/>
        </w:rPr>
      </w:pPr>
      <w:r>
        <w:rPr>
          <w:rFonts w:ascii="Adelle Lt" w:hAnsi="Adelle Lt"/>
        </w:rPr>
        <w:t>(Angaben gemäß der Genehmigungsurkunde)</w:t>
      </w:r>
    </w:p>
    <w:p w14:paraId="150564FF" w14:textId="77777777" w:rsidR="005E39A9" w:rsidRDefault="005E39A9" w:rsidP="00271684">
      <w:pPr>
        <w:rPr>
          <w:rFonts w:ascii="Adelle Lt" w:hAnsi="Adelle Lt"/>
        </w:rPr>
      </w:pPr>
    </w:p>
    <w:tbl>
      <w:tblPr>
        <w:tblStyle w:val="Tabellenraster"/>
        <w:tblW w:w="0" w:type="auto"/>
        <w:tblLook w:val="04A0" w:firstRow="1" w:lastRow="0" w:firstColumn="1" w:lastColumn="0" w:noHBand="0" w:noVBand="1"/>
      </w:tblPr>
      <w:tblGrid>
        <w:gridCol w:w="1447"/>
        <w:gridCol w:w="1392"/>
        <w:gridCol w:w="1430"/>
        <w:gridCol w:w="1414"/>
        <w:gridCol w:w="1371"/>
        <w:gridCol w:w="1248"/>
      </w:tblGrid>
      <w:tr w:rsidR="009B2FDD" w:rsidRPr="009E0D8C" w14:paraId="25AE5A68" w14:textId="77777777" w:rsidTr="00DB5AD8">
        <w:trPr>
          <w:trHeight w:val="298"/>
        </w:trPr>
        <w:tc>
          <w:tcPr>
            <w:tcW w:w="1447" w:type="dxa"/>
          </w:tcPr>
          <w:p w14:paraId="0B0036FF" w14:textId="77777777" w:rsidR="009B2FDD" w:rsidRPr="00DB5AD8" w:rsidRDefault="009B2FDD" w:rsidP="00271684">
            <w:pPr>
              <w:rPr>
                <w:rFonts w:ascii="Adelle Lt" w:hAnsi="Adelle Lt"/>
              </w:rPr>
            </w:pPr>
            <w:r w:rsidRPr="00DB5AD8">
              <w:rPr>
                <w:rFonts w:ascii="Adelle Lt" w:hAnsi="Adelle Lt"/>
              </w:rPr>
              <w:t>Linien-Nr.</w:t>
            </w:r>
          </w:p>
        </w:tc>
        <w:tc>
          <w:tcPr>
            <w:tcW w:w="1392" w:type="dxa"/>
          </w:tcPr>
          <w:p w14:paraId="224A9C7F" w14:textId="77777777" w:rsidR="009B2FDD" w:rsidRPr="00DB5AD8" w:rsidRDefault="009B2FDD" w:rsidP="00271684">
            <w:pPr>
              <w:rPr>
                <w:rFonts w:ascii="Adelle Lt" w:hAnsi="Adelle Lt"/>
              </w:rPr>
            </w:pPr>
            <w:r w:rsidRPr="00DB5AD8">
              <w:rPr>
                <w:rFonts w:ascii="Adelle Lt" w:hAnsi="Adelle Lt"/>
              </w:rPr>
              <w:t>von</w:t>
            </w:r>
          </w:p>
        </w:tc>
        <w:tc>
          <w:tcPr>
            <w:tcW w:w="1430" w:type="dxa"/>
          </w:tcPr>
          <w:p w14:paraId="23626F08" w14:textId="77777777" w:rsidR="009B2FDD" w:rsidRPr="00DB5AD8" w:rsidRDefault="009B2FDD" w:rsidP="00271684">
            <w:pPr>
              <w:rPr>
                <w:rFonts w:ascii="Adelle Lt" w:hAnsi="Adelle Lt"/>
              </w:rPr>
            </w:pPr>
            <w:r w:rsidRPr="00DB5AD8">
              <w:rPr>
                <w:rFonts w:ascii="Adelle Lt" w:hAnsi="Adelle Lt"/>
              </w:rPr>
              <w:t>nach</w:t>
            </w:r>
          </w:p>
        </w:tc>
        <w:tc>
          <w:tcPr>
            <w:tcW w:w="1414" w:type="dxa"/>
          </w:tcPr>
          <w:p w14:paraId="124A56E8" w14:textId="77777777" w:rsidR="009B2FDD" w:rsidRPr="00DB5AD8" w:rsidRDefault="009B2FDD" w:rsidP="00271684">
            <w:pPr>
              <w:rPr>
                <w:rFonts w:ascii="Adelle Lt" w:hAnsi="Adelle Lt"/>
              </w:rPr>
            </w:pPr>
            <w:r w:rsidRPr="00DB5AD8">
              <w:rPr>
                <w:rFonts w:ascii="Adelle Lt" w:hAnsi="Adelle Lt"/>
              </w:rPr>
              <w:t>befristet bis zum</w:t>
            </w:r>
          </w:p>
        </w:tc>
        <w:tc>
          <w:tcPr>
            <w:tcW w:w="1371" w:type="dxa"/>
          </w:tcPr>
          <w:p w14:paraId="48F4C352" w14:textId="77777777" w:rsidR="009B2FDD" w:rsidRPr="009E0D8C" w:rsidRDefault="009B2FDD" w:rsidP="00271684">
            <w:pPr>
              <w:rPr>
                <w:rFonts w:ascii="Adelle Lt" w:hAnsi="Adelle Lt"/>
              </w:rPr>
            </w:pPr>
            <w:r w:rsidRPr="009E0D8C">
              <w:rPr>
                <w:rFonts w:ascii="Adelle Lt" w:hAnsi="Adelle Lt"/>
              </w:rPr>
              <w:t xml:space="preserve">eingesetzte Fahrzeuge </w:t>
            </w:r>
          </w:p>
        </w:tc>
        <w:tc>
          <w:tcPr>
            <w:tcW w:w="1248" w:type="dxa"/>
          </w:tcPr>
          <w:p w14:paraId="70F5EDBD" w14:textId="77777777" w:rsidR="009B2FDD" w:rsidRPr="009E0D8C" w:rsidRDefault="009B2FDD" w:rsidP="00271684">
            <w:pPr>
              <w:rPr>
                <w:rFonts w:ascii="Adelle Lt" w:hAnsi="Adelle Lt"/>
              </w:rPr>
            </w:pPr>
            <w:r w:rsidRPr="009E0D8C">
              <w:rPr>
                <w:rFonts w:ascii="Adelle Lt" w:hAnsi="Adelle Lt"/>
              </w:rPr>
              <w:t>Festverkehr oder bedarfsgest</w:t>
            </w:r>
            <w:r w:rsidR="00172D4D">
              <w:rPr>
                <w:rFonts w:ascii="Adelle Lt" w:hAnsi="Adelle Lt"/>
              </w:rPr>
              <w:t>e</w:t>
            </w:r>
            <w:r w:rsidRPr="009E0D8C">
              <w:rPr>
                <w:rFonts w:ascii="Adelle Lt" w:hAnsi="Adelle Lt"/>
              </w:rPr>
              <w:t>uerter Verkehr</w:t>
            </w:r>
          </w:p>
        </w:tc>
      </w:tr>
      <w:tr w:rsidR="009B2FDD" w:rsidRPr="005E39A9" w14:paraId="3CED56E9" w14:textId="77777777" w:rsidTr="00DB5AD8">
        <w:trPr>
          <w:trHeight w:val="298"/>
        </w:trPr>
        <w:tc>
          <w:tcPr>
            <w:tcW w:w="1447" w:type="dxa"/>
          </w:tcPr>
          <w:p w14:paraId="2CCF0D3E" w14:textId="77777777" w:rsidR="009B2FDD" w:rsidRPr="005E39A9" w:rsidRDefault="009B2FDD" w:rsidP="00271684">
            <w:pPr>
              <w:rPr>
                <w:rFonts w:ascii="Adelle Lt" w:hAnsi="Adelle Lt"/>
                <w:b/>
                <w:bCs/>
                <w:u w:val="single"/>
              </w:rPr>
            </w:pPr>
          </w:p>
        </w:tc>
        <w:tc>
          <w:tcPr>
            <w:tcW w:w="1392" w:type="dxa"/>
          </w:tcPr>
          <w:p w14:paraId="1E3BC59D" w14:textId="77777777" w:rsidR="009B2FDD" w:rsidRPr="005E39A9" w:rsidRDefault="009B2FDD" w:rsidP="00271684">
            <w:pPr>
              <w:rPr>
                <w:rFonts w:ascii="Adelle Lt" w:hAnsi="Adelle Lt"/>
                <w:b/>
                <w:bCs/>
                <w:u w:val="single"/>
              </w:rPr>
            </w:pPr>
          </w:p>
        </w:tc>
        <w:tc>
          <w:tcPr>
            <w:tcW w:w="1430" w:type="dxa"/>
          </w:tcPr>
          <w:p w14:paraId="7618D373" w14:textId="77777777" w:rsidR="009B2FDD" w:rsidRPr="005E39A9" w:rsidRDefault="009B2FDD" w:rsidP="00271684">
            <w:pPr>
              <w:rPr>
                <w:rFonts w:ascii="Adelle Lt" w:hAnsi="Adelle Lt"/>
                <w:b/>
                <w:bCs/>
                <w:u w:val="single"/>
              </w:rPr>
            </w:pPr>
          </w:p>
        </w:tc>
        <w:tc>
          <w:tcPr>
            <w:tcW w:w="1414" w:type="dxa"/>
          </w:tcPr>
          <w:p w14:paraId="3174E48E" w14:textId="77777777" w:rsidR="009B2FDD" w:rsidRPr="005E39A9" w:rsidRDefault="009B2FDD" w:rsidP="00271684">
            <w:pPr>
              <w:rPr>
                <w:rFonts w:ascii="Adelle Lt" w:hAnsi="Adelle Lt"/>
                <w:b/>
                <w:bCs/>
                <w:u w:val="single"/>
              </w:rPr>
            </w:pPr>
          </w:p>
        </w:tc>
        <w:tc>
          <w:tcPr>
            <w:tcW w:w="1371" w:type="dxa"/>
          </w:tcPr>
          <w:p w14:paraId="6C70E623" w14:textId="77777777" w:rsidR="009B2FDD" w:rsidRPr="005E39A9" w:rsidRDefault="009B2FDD" w:rsidP="00271684">
            <w:pPr>
              <w:rPr>
                <w:rFonts w:ascii="Adelle Lt" w:hAnsi="Adelle Lt"/>
                <w:b/>
                <w:bCs/>
                <w:u w:val="single"/>
              </w:rPr>
            </w:pPr>
          </w:p>
        </w:tc>
        <w:tc>
          <w:tcPr>
            <w:tcW w:w="1248" w:type="dxa"/>
          </w:tcPr>
          <w:p w14:paraId="4239C2A7" w14:textId="77777777" w:rsidR="009B2FDD" w:rsidRPr="005E39A9" w:rsidRDefault="009B2FDD" w:rsidP="00271684">
            <w:pPr>
              <w:rPr>
                <w:rFonts w:ascii="Adelle Lt" w:hAnsi="Adelle Lt"/>
                <w:b/>
                <w:bCs/>
                <w:u w:val="single"/>
              </w:rPr>
            </w:pPr>
          </w:p>
        </w:tc>
      </w:tr>
      <w:tr w:rsidR="009B2FDD" w14:paraId="1F072348" w14:textId="77777777" w:rsidTr="00DB5AD8">
        <w:tc>
          <w:tcPr>
            <w:tcW w:w="1447" w:type="dxa"/>
          </w:tcPr>
          <w:p w14:paraId="782C051A" w14:textId="77777777" w:rsidR="009B2FDD" w:rsidRDefault="009B2FDD" w:rsidP="00271684">
            <w:pPr>
              <w:rPr>
                <w:rFonts w:ascii="Adelle Lt" w:hAnsi="Adelle Lt"/>
              </w:rPr>
            </w:pPr>
          </w:p>
        </w:tc>
        <w:tc>
          <w:tcPr>
            <w:tcW w:w="1392" w:type="dxa"/>
          </w:tcPr>
          <w:p w14:paraId="4BCCBC31" w14:textId="77777777" w:rsidR="009B2FDD" w:rsidRDefault="009B2FDD" w:rsidP="00271684">
            <w:pPr>
              <w:rPr>
                <w:rFonts w:ascii="Adelle Lt" w:hAnsi="Adelle Lt"/>
              </w:rPr>
            </w:pPr>
          </w:p>
        </w:tc>
        <w:tc>
          <w:tcPr>
            <w:tcW w:w="1430" w:type="dxa"/>
          </w:tcPr>
          <w:p w14:paraId="085C867C" w14:textId="77777777" w:rsidR="009B2FDD" w:rsidRDefault="009B2FDD" w:rsidP="00271684">
            <w:pPr>
              <w:rPr>
                <w:rFonts w:ascii="Adelle Lt" w:hAnsi="Adelle Lt"/>
              </w:rPr>
            </w:pPr>
          </w:p>
        </w:tc>
        <w:tc>
          <w:tcPr>
            <w:tcW w:w="1414" w:type="dxa"/>
          </w:tcPr>
          <w:p w14:paraId="609FFEFD" w14:textId="77777777" w:rsidR="009B2FDD" w:rsidRDefault="009B2FDD" w:rsidP="00271684">
            <w:pPr>
              <w:rPr>
                <w:rFonts w:ascii="Adelle Lt" w:hAnsi="Adelle Lt"/>
              </w:rPr>
            </w:pPr>
          </w:p>
        </w:tc>
        <w:tc>
          <w:tcPr>
            <w:tcW w:w="1371" w:type="dxa"/>
          </w:tcPr>
          <w:p w14:paraId="750615BC" w14:textId="77777777" w:rsidR="009B2FDD" w:rsidRDefault="009B2FDD" w:rsidP="00271684">
            <w:pPr>
              <w:rPr>
                <w:rFonts w:ascii="Adelle Lt" w:hAnsi="Adelle Lt"/>
              </w:rPr>
            </w:pPr>
          </w:p>
        </w:tc>
        <w:tc>
          <w:tcPr>
            <w:tcW w:w="1248" w:type="dxa"/>
          </w:tcPr>
          <w:p w14:paraId="057CC7BC" w14:textId="77777777" w:rsidR="009B2FDD" w:rsidRDefault="009B2FDD" w:rsidP="00271684">
            <w:pPr>
              <w:rPr>
                <w:rFonts w:ascii="Adelle Lt" w:hAnsi="Adelle Lt"/>
              </w:rPr>
            </w:pPr>
          </w:p>
        </w:tc>
      </w:tr>
      <w:tr w:rsidR="009B2FDD" w14:paraId="693B14B4" w14:textId="77777777" w:rsidTr="00DB5AD8">
        <w:tc>
          <w:tcPr>
            <w:tcW w:w="1447" w:type="dxa"/>
          </w:tcPr>
          <w:p w14:paraId="6FE14C88" w14:textId="77777777" w:rsidR="009B2FDD" w:rsidRDefault="009B2FDD" w:rsidP="00271684">
            <w:pPr>
              <w:rPr>
                <w:rFonts w:ascii="Adelle Lt" w:hAnsi="Adelle Lt"/>
              </w:rPr>
            </w:pPr>
          </w:p>
        </w:tc>
        <w:tc>
          <w:tcPr>
            <w:tcW w:w="1392" w:type="dxa"/>
          </w:tcPr>
          <w:p w14:paraId="3141F345" w14:textId="77777777" w:rsidR="009B2FDD" w:rsidRDefault="009B2FDD" w:rsidP="00271684">
            <w:pPr>
              <w:rPr>
                <w:rFonts w:ascii="Adelle Lt" w:hAnsi="Adelle Lt"/>
              </w:rPr>
            </w:pPr>
          </w:p>
        </w:tc>
        <w:tc>
          <w:tcPr>
            <w:tcW w:w="1430" w:type="dxa"/>
          </w:tcPr>
          <w:p w14:paraId="4A1E6D44" w14:textId="77777777" w:rsidR="009B2FDD" w:rsidRDefault="009B2FDD" w:rsidP="00271684">
            <w:pPr>
              <w:rPr>
                <w:rFonts w:ascii="Adelle Lt" w:hAnsi="Adelle Lt"/>
              </w:rPr>
            </w:pPr>
          </w:p>
        </w:tc>
        <w:tc>
          <w:tcPr>
            <w:tcW w:w="1414" w:type="dxa"/>
          </w:tcPr>
          <w:p w14:paraId="0C52A352" w14:textId="77777777" w:rsidR="009B2FDD" w:rsidRDefault="009B2FDD" w:rsidP="00271684">
            <w:pPr>
              <w:rPr>
                <w:rFonts w:ascii="Adelle Lt" w:hAnsi="Adelle Lt"/>
              </w:rPr>
            </w:pPr>
          </w:p>
        </w:tc>
        <w:tc>
          <w:tcPr>
            <w:tcW w:w="1371" w:type="dxa"/>
          </w:tcPr>
          <w:p w14:paraId="59503D8E" w14:textId="77777777" w:rsidR="009B2FDD" w:rsidRDefault="009B2FDD" w:rsidP="00271684">
            <w:pPr>
              <w:rPr>
                <w:rFonts w:ascii="Adelle Lt" w:hAnsi="Adelle Lt"/>
              </w:rPr>
            </w:pPr>
          </w:p>
        </w:tc>
        <w:tc>
          <w:tcPr>
            <w:tcW w:w="1248" w:type="dxa"/>
          </w:tcPr>
          <w:p w14:paraId="76565656" w14:textId="77777777" w:rsidR="009B2FDD" w:rsidRDefault="009B2FDD" w:rsidP="00271684">
            <w:pPr>
              <w:rPr>
                <w:rFonts w:ascii="Adelle Lt" w:hAnsi="Adelle Lt"/>
              </w:rPr>
            </w:pPr>
          </w:p>
        </w:tc>
      </w:tr>
      <w:tr w:rsidR="009B2FDD" w14:paraId="58C804FC" w14:textId="77777777" w:rsidTr="00DB5AD8">
        <w:tc>
          <w:tcPr>
            <w:tcW w:w="1447" w:type="dxa"/>
          </w:tcPr>
          <w:p w14:paraId="1A963A26" w14:textId="77777777" w:rsidR="009B2FDD" w:rsidRDefault="009B2FDD" w:rsidP="00271684">
            <w:pPr>
              <w:rPr>
                <w:rFonts w:ascii="Adelle Lt" w:hAnsi="Adelle Lt"/>
              </w:rPr>
            </w:pPr>
          </w:p>
        </w:tc>
        <w:tc>
          <w:tcPr>
            <w:tcW w:w="1392" w:type="dxa"/>
          </w:tcPr>
          <w:p w14:paraId="104187D8" w14:textId="77777777" w:rsidR="009B2FDD" w:rsidRDefault="009B2FDD" w:rsidP="00271684">
            <w:pPr>
              <w:rPr>
                <w:rFonts w:ascii="Adelle Lt" w:hAnsi="Adelle Lt"/>
              </w:rPr>
            </w:pPr>
          </w:p>
        </w:tc>
        <w:tc>
          <w:tcPr>
            <w:tcW w:w="1430" w:type="dxa"/>
          </w:tcPr>
          <w:p w14:paraId="3D051A3F" w14:textId="77777777" w:rsidR="009B2FDD" w:rsidRDefault="009B2FDD" w:rsidP="00271684">
            <w:pPr>
              <w:rPr>
                <w:rFonts w:ascii="Adelle Lt" w:hAnsi="Adelle Lt"/>
              </w:rPr>
            </w:pPr>
          </w:p>
        </w:tc>
        <w:tc>
          <w:tcPr>
            <w:tcW w:w="1414" w:type="dxa"/>
          </w:tcPr>
          <w:p w14:paraId="07CCC63F" w14:textId="77777777" w:rsidR="009B2FDD" w:rsidRDefault="009B2FDD" w:rsidP="00271684">
            <w:pPr>
              <w:rPr>
                <w:rFonts w:ascii="Adelle Lt" w:hAnsi="Adelle Lt"/>
              </w:rPr>
            </w:pPr>
          </w:p>
        </w:tc>
        <w:tc>
          <w:tcPr>
            <w:tcW w:w="1371" w:type="dxa"/>
          </w:tcPr>
          <w:p w14:paraId="55DE0CD1" w14:textId="77777777" w:rsidR="009B2FDD" w:rsidRDefault="009B2FDD" w:rsidP="00271684">
            <w:pPr>
              <w:rPr>
                <w:rFonts w:ascii="Adelle Lt" w:hAnsi="Adelle Lt"/>
              </w:rPr>
            </w:pPr>
          </w:p>
        </w:tc>
        <w:tc>
          <w:tcPr>
            <w:tcW w:w="1248" w:type="dxa"/>
          </w:tcPr>
          <w:p w14:paraId="429E9507" w14:textId="77777777" w:rsidR="009B2FDD" w:rsidRDefault="009B2FDD" w:rsidP="00271684">
            <w:pPr>
              <w:rPr>
                <w:rFonts w:ascii="Adelle Lt" w:hAnsi="Adelle Lt"/>
              </w:rPr>
            </w:pPr>
          </w:p>
        </w:tc>
      </w:tr>
      <w:tr w:rsidR="009B2FDD" w14:paraId="5DAA68E7" w14:textId="77777777" w:rsidTr="00DB5AD8">
        <w:tc>
          <w:tcPr>
            <w:tcW w:w="1447" w:type="dxa"/>
          </w:tcPr>
          <w:p w14:paraId="0C74106A" w14:textId="77777777" w:rsidR="009B2FDD" w:rsidRDefault="009B2FDD" w:rsidP="00271684">
            <w:pPr>
              <w:rPr>
                <w:rFonts w:ascii="Adelle Lt" w:hAnsi="Adelle Lt"/>
              </w:rPr>
            </w:pPr>
          </w:p>
        </w:tc>
        <w:tc>
          <w:tcPr>
            <w:tcW w:w="1392" w:type="dxa"/>
          </w:tcPr>
          <w:p w14:paraId="5BA67651" w14:textId="77777777" w:rsidR="009B2FDD" w:rsidRDefault="009B2FDD" w:rsidP="00271684">
            <w:pPr>
              <w:rPr>
                <w:rFonts w:ascii="Adelle Lt" w:hAnsi="Adelle Lt"/>
              </w:rPr>
            </w:pPr>
          </w:p>
        </w:tc>
        <w:tc>
          <w:tcPr>
            <w:tcW w:w="1430" w:type="dxa"/>
          </w:tcPr>
          <w:p w14:paraId="1C15EA07" w14:textId="77777777" w:rsidR="009B2FDD" w:rsidRDefault="009B2FDD" w:rsidP="00271684">
            <w:pPr>
              <w:rPr>
                <w:rFonts w:ascii="Adelle Lt" w:hAnsi="Adelle Lt"/>
              </w:rPr>
            </w:pPr>
          </w:p>
        </w:tc>
        <w:tc>
          <w:tcPr>
            <w:tcW w:w="1414" w:type="dxa"/>
          </w:tcPr>
          <w:p w14:paraId="0FBFD7E7" w14:textId="77777777" w:rsidR="009B2FDD" w:rsidRDefault="009B2FDD" w:rsidP="00271684">
            <w:pPr>
              <w:rPr>
                <w:rFonts w:ascii="Adelle Lt" w:hAnsi="Adelle Lt"/>
              </w:rPr>
            </w:pPr>
          </w:p>
        </w:tc>
        <w:tc>
          <w:tcPr>
            <w:tcW w:w="1371" w:type="dxa"/>
          </w:tcPr>
          <w:p w14:paraId="4DCA65B9" w14:textId="77777777" w:rsidR="009B2FDD" w:rsidRDefault="009B2FDD" w:rsidP="00271684">
            <w:pPr>
              <w:rPr>
                <w:rFonts w:ascii="Adelle Lt" w:hAnsi="Adelle Lt"/>
              </w:rPr>
            </w:pPr>
          </w:p>
        </w:tc>
        <w:tc>
          <w:tcPr>
            <w:tcW w:w="1248" w:type="dxa"/>
          </w:tcPr>
          <w:p w14:paraId="68AD5BDF" w14:textId="77777777" w:rsidR="009B2FDD" w:rsidRDefault="009B2FDD" w:rsidP="00271684">
            <w:pPr>
              <w:rPr>
                <w:rFonts w:ascii="Adelle Lt" w:hAnsi="Adelle Lt"/>
              </w:rPr>
            </w:pPr>
          </w:p>
        </w:tc>
      </w:tr>
    </w:tbl>
    <w:p w14:paraId="6D875F86" w14:textId="77777777" w:rsidR="005E39A9" w:rsidRPr="00C91727" w:rsidRDefault="005E39A9" w:rsidP="00271684">
      <w:pPr>
        <w:rPr>
          <w:rFonts w:ascii="Adelle Lt" w:hAnsi="Adelle Lt"/>
        </w:rPr>
      </w:pPr>
    </w:p>
    <w:sectPr w:rsidR="005E39A9" w:rsidRPr="00C91727" w:rsidSect="009114B3">
      <w:headerReference w:type="even" r:id="rId14"/>
      <w:headerReference w:type="default" r:id="rId15"/>
      <w:footerReference w:type="default" r:id="rId16"/>
      <w:headerReference w:type="first" r:id="rId17"/>
      <w:footerReference w:type="first" r:id="rId18"/>
      <w:pgSz w:w="11906" w:h="16838" w:code="9"/>
      <w:pgMar w:top="1985" w:right="1797" w:bottom="2268" w:left="1797"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2994" w16cex:dateUtc="2022-05-17T16:58:00Z"/>
  <w16cex:commentExtensible w16cex:durableId="262F2EF1" w16cex:dateUtc="2022-05-18T06:38:00Z"/>
  <w16cex:commentExtensible w16cex:durableId="262F2995" w16cex:dateUtc="2022-05-17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689050" w16cid:durableId="262F2994"/>
  <w16cid:commentId w16cid:paraId="57C404E2" w16cid:durableId="262F2EF1"/>
  <w16cid:commentId w16cid:paraId="2F7537FD" w16cid:durableId="262F29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B139D" w14:textId="77777777" w:rsidR="00DB5AD8" w:rsidRDefault="00DB5AD8" w:rsidP="00F32BF5">
      <w:pPr>
        <w:spacing w:before="0" w:after="0" w:line="240" w:lineRule="auto"/>
      </w:pPr>
      <w:r>
        <w:separator/>
      </w:r>
    </w:p>
  </w:endnote>
  <w:endnote w:type="continuationSeparator" w:id="0">
    <w:p w14:paraId="11836703" w14:textId="77777777" w:rsidR="00DB5AD8" w:rsidRDefault="00DB5AD8" w:rsidP="00F32BF5">
      <w:pPr>
        <w:spacing w:before="0" w:after="0" w:line="240" w:lineRule="auto"/>
      </w:pPr>
      <w:r>
        <w:continuationSeparator/>
      </w:r>
    </w:p>
  </w:endnote>
  <w:endnote w:type="continuationNotice" w:id="1">
    <w:p w14:paraId="7D292BD6" w14:textId="77777777" w:rsidR="00DB5AD8" w:rsidRDefault="00DB5AD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delle Rg">
    <w:altName w:val="Times New Roman"/>
    <w:panose1 w:val="00000000000000000000"/>
    <w:charset w:val="00"/>
    <w:family w:val="modern"/>
    <w:notTrueType/>
    <w:pitch w:val="variable"/>
    <w:sig w:usb0="80000087" w:usb1="0000004B" w:usb2="00000000" w:usb3="00000000" w:csb0="00000083" w:csb1="00000000"/>
  </w:font>
  <w:font w:name="AkzidenzGroteskBQ-Reg">
    <w:altName w:val="Calibri"/>
    <w:panose1 w:val="00000000000000000000"/>
    <w:charset w:val="00"/>
    <w:family w:val="moder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delle Lt">
    <w:altName w:val="Corbel"/>
    <w:panose1 w:val="00000000000000000000"/>
    <w:charset w:val="00"/>
    <w:family w:val="modern"/>
    <w:notTrueType/>
    <w:pitch w:val="variable"/>
    <w:sig w:usb0="80000087" w:usb1="0000004B" w:usb2="00000000" w:usb3="00000000" w:csb0="00000083" w:csb1="00000000"/>
  </w:font>
  <w:font w:name="Calibri">
    <w:panose1 w:val="020F0502020204030204"/>
    <w:charset w:val="00"/>
    <w:family w:val="swiss"/>
    <w:pitch w:val="variable"/>
    <w:sig w:usb0="E1002AFF" w:usb1="4000ACFF" w:usb2="00000009" w:usb3="00000000" w:csb0="000001FF" w:csb1="00000000"/>
    <w:embedRegular r:id="rId1" w:subsetted="1" w:fontKey="{F2B9BE55-604F-4E75-86E5-8A245E3C6105}"/>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95681" w14:textId="77777777" w:rsidR="004C16CF" w:rsidRPr="009114B3" w:rsidRDefault="004C16CF" w:rsidP="009114B3">
    <w:pPr>
      <w:pStyle w:val="Fuzeile"/>
      <w:pBdr>
        <w:top w:val="single" w:sz="2" w:space="19" w:color="auto"/>
      </w:pBdr>
      <w:spacing w:before="360"/>
      <w:jc w:val="center"/>
      <w:rPr>
        <w:rFonts w:cs="Arial"/>
        <w:sz w:val="18"/>
        <w:szCs w:val="18"/>
      </w:rPr>
    </w:pPr>
  </w:p>
  <w:p w14:paraId="53588A4C" w14:textId="77777777" w:rsidR="004C16CF" w:rsidRDefault="004C16C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DC867" w14:textId="77777777" w:rsidR="004C16CF" w:rsidRPr="009114B3" w:rsidRDefault="004C16CF" w:rsidP="009114B3">
    <w:pPr>
      <w:pStyle w:val="Fuzeile"/>
      <w:pBdr>
        <w:top w:val="single" w:sz="2" w:space="19" w:color="auto"/>
      </w:pBdr>
      <w:spacing w:before="360"/>
      <w:jc w:val="center"/>
      <w:rPr>
        <w:rFonts w:cs="Arial"/>
        <w:sz w:val="18"/>
        <w:szCs w:val="18"/>
      </w:rPr>
    </w:pPr>
  </w:p>
  <w:p w14:paraId="422E03B1" w14:textId="77777777" w:rsidR="004C16CF" w:rsidRDefault="004C16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C964F" w14:textId="77777777" w:rsidR="00DB5AD8" w:rsidRDefault="00DB5AD8" w:rsidP="00F32BF5">
      <w:pPr>
        <w:spacing w:before="0" w:after="0" w:line="240" w:lineRule="auto"/>
      </w:pPr>
      <w:r>
        <w:separator/>
      </w:r>
    </w:p>
  </w:footnote>
  <w:footnote w:type="continuationSeparator" w:id="0">
    <w:p w14:paraId="6FA9BC95" w14:textId="77777777" w:rsidR="00DB5AD8" w:rsidRDefault="00DB5AD8" w:rsidP="00F32BF5">
      <w:pPr>
        <w:spacing w:before="0" w:after="0" w:line="240" w:lineRule="auto"/>
      </w:pPr>
      <w:r>
        <w:continuationSeparator/>
      </w:r>
    </w:p>
  </w:footnote>
  <w:footnote w:type="continuationNotice" w:id="1">
    <w:p w14:paraId="75B6EBC7" w14:textId="77777777" w:rsidR="00DB5AD8" w:rsidRDefault="00DB5AD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EF9A2" w14:textId="4ECE08BB" w:rsidR="004C16CF" w:rsidRDefault="004C16CF">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71BAEDE" w14:textId="77777777" w:rsidR="004C16CF" w:rsidRDefault="004C16C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ABD1C" w14:textId="7A139F10" w:rsidR="004C16CF" w:rsidRDefault="004C16CF">
    <w:pPr>
      <w:pStyle w:val="Kopfzeile"/>
      <w:framePr w:w="1084" w:wrap="around" w:vAnchor="text" w:hAnchor="page" w:x="5218" w:y="-3"/>
      <w:ind w:left="-3420" w:right="-3780"/>
      <w:jc w:val="center"/>
      <w:rPr>
        <w:rStyle w:val="Seitenzahl"/>
        <w:rFonts w:cs="Arial"/>
      </w:rPr>
    </w:pPr>
    <w:r>
      <w:rPr>
        <w:rStyle w:val="Seitenzahl"/>
        <w:rFonts w:cs="Arial"/>
      </w:rPr>
      <w:t xml:space="preserve">- </w:t>
    </w:r>
    <w:r>
      <w:rPr>
        <w:rStyle w:val="Seitenzahl"/>
        <w:rFonts w:cs="Arial"/>
      </w:rPr>
      <w:fldChar w:fldCharType="begin"/>
    </w:r>
    <w:r>
      <w:rPr>
        <w:rStyle w:val="Seitenzahl"/>
        <w:rFonts w:cs="Arial"/>
      </w:rPr>
      <w:instrText xml:space="preserve">PAGE  </w:instrText>
    </w:r>
    <w:r>
      <w:rPr>
        <w:rStyle w:val="Seitenzahl"/>
        <w:rFonts w:cs="Arial"/>
      </w:rPr>
      <w:fldChar w:fldCharType="separate"/>
    </w:r>
    <w:r w:rsidR="00793E5A">
      <w:rPr>
        <w:rStyle w:val="Seitenzahl"/>
        <w:rFonts w:cs="Arial"/>
        <w:noProof/>
      </w:rPr>
      <w:t>12</w:t>
    </w:r>
    <w:r>
      <w:rPr>
        <w:rStyle w:val="Seitenzahl"/>
        <w:rFonts w:cs="Arial"/>
      </w:rPr>
      <w:fldChar w:fldCharType="end"/>
    </w:r>
    <w:r>
      <w:rPr>
        <w:rStyle w:val="Seitenzahl"/>
        <w:rFonts w:cs="Arial"/>
      </w:rPr>
      <w:t xml:space="preserve"> -</w:t>
    </w:r>
  </w:p>
  <w:p w14:paraId="77B5B42F" w14:textId="77777777" w:rsidR="004C16CF" w:rsidRDefault="004C16CF">
    <w:pPr>
      <w:pStyle w:val="Kopfzeile"/>
      <w:ind w:left="63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42D03" w14:textId="696DEFAC" w:rsidR="004C16CF" w:rsidRDefault="004C16CF">
    <w:pPr>
      <w:pStyle w:val="Kopfzeile"/>
    </w:pPr>
    <w:r>
      <w:tab/>
    </w:r>
    <w:r w:rsidR="00802C9E">
      <w:t>Stand: 1.05.2022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617"/>
    <w:multiLevelType w:val="multilevel"/>
    <w:tmpl w:val="5C802D74"/>
    <w:lvl w:ilvl="0">
      <w:start w:val="1"/>
      <w:numFmt w:val="decimal"/>
      <w:pStyle w:val="berschrift1"/>
      <w:suff w:val="nothing"/>
      <w:lvlText w:val="%1. Abschnitt: "/>
      <w:lvlJc w:val="center"/>
      <w:pPr>
        <w:ind w:left="0" w:firstLine="907"/>
      </w:pPr>
      <w:rPr>
        <w:rFonts w:hint="default"/>
      </w:rPr>
    </w:lvl>
    <w:lvl w:ilvl="1">
      <w:start w:val="1"/>
      <w:numFmt w:val="decimal"/>
      <w:lvlRestart w:val="0"/>
      <w:pStyle w:val="berschrift2"/>
      <w:suff w:val="nothing"/>
      <w:lvlText w:val="§ %2"/>
      <w:lvlJc w:val="center"/>
      <w:pPr>
        <w:ind w:left="2835" w:firstLine="284"/>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 w15:restartNumberingAfterBreak="0">
    <w:nsid w:val="084D1DFA"/>
    <w:multiLevelType w:val="hybridMultilevel"/>
    <w:tmpl w:val="274CF3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5C0AB8"/>
    <w:multiLevelType w:val="hybridMultilevel"/>
    <w:tmpl w:val="CF6CD7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0B241A"/>
    <w:multiLevelType w:val="multilevel"/>
    <w:tmpl w:val="1C485BD6"/>
    <w:lvl w:ilvl="0">
      <w:start w:val="1"/>
      <w:numFmt w:val="decimal"/>
      <w:suff w:val="space"/>
      <w:lvlText w:val="%1. Abschnitt:"/>
      <w:lvlJc w:val="center"/>
      <w:pPr>
        <w:ind w:left="0" w:firstLine="0"/>
      </w:pPr>
      <w:rPr>
        <w:rFonts w:hint="default"/>
      </w:rPr>
    </w:lvl>
    <w:lvl w:ilvl="1">
      <w:start w:val="1"/>
      <w:numFmt w:val="decimal"/>
      <w:lvlRestart w:val="0"/>
      <w:suff w:val="space"/>
      <w:lvlText w:val="§ %2"/>
      <w:lvlJc w:val="center"/>
      <w:pPr>
        <w:ind w:left="0" w:firstLine="0"/>
      </w:pPr>
      <w:rPr>
        <w:rFonts w:hint="default"/>
        <w:i w:val="0"/>
      </w:rPr>
    </w:lvl>
    <w:lvl w:ilvl="2">
      <w:start w:val="1"/>
      <w:numFmt w:val="decimal"/>
      <w:pStyle w:val="Vertrag-Absatz"/>
      <w:lvlText w:val="(%3)"/>
      <w:lvlJc w:val="left"/>
      <w:pPr>
        <w:tabs>
          <w:tab w:val="num" w:pos="906"/>
        </w:tabs>
        <w:ind w:left="906" w:hanging="623"/>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ordinal"/>
      <w:pStyle w:val="Vertrag-Nr"/>
      <w:lvlText w:val="%4"/>
      <w:lvlJc w:val="left"/>
      <w:pPr>
        <w:tabs>
          <w:tab w:val="num" w:pos="1627"/>
        </w:tabs>
        <w:ind w:left="1474" w:hanging="567"/>
      </w:pPr>
      <w:rPr>
        <w:rFonts w:ascii="Arial" w:hAnsi="Arial" w:hint="default"/>
        <w:b w:val="0"/>
        <w:i w:val="0"/>
        <w:sz w:val="22"/>
      </w:rPr>
    </w:lvl>
    <w:lvl w:ilvl="4">
      <w:start w:val="1"/>
      <w:numFmt w:val="bullet"/>
      <w:pStyle w:val="Vertrag-Spiegelstrich"/>
      <w:lvlText w:val="-"/>
      <w:lvlJc w:val="left"/>
      <w:pPr>
        <w:tabs>
          <w:tab w:val="num" w:pos="1985"/>
        </w:tabs>
        <w:ind w:left="1985" w:hanging="511"/>
      </w:pPr>
      <w:rPr>
        <w:rFonts w:hint="default"/>
        <w:b w:val="0"/>
        <w:i w:val="0"/>
        <w:sz w:val="22"/>
      </w:rPr>
    </w:lvl>
    <w:lvl w:ilvl="5">
      <w:start w:val="1"/>
      <w:numFmt w:val="lowerLetter"/>
      <w:pStyle w:val="Vertrag-Aufzhlunglit"/>
      <w:lvlText w:val="%6)"/>
      <w:lvlJc w:val="left"/>
      <w:pPr>
        <w:tabs>
          <w:tab w:val="num" w:pos="2155"/>
        </w:tabs>
        <w:ind w:left="2155" w:hanging="681"/>
      </w:pPr>
      <w:rPr>
        <w:rFonts w:ascii="Arial" w:hAnsi="Arial" w:hint="default"/>
        <w:b w:val="0"/>
        <w:i w:val="0"/>
        <w:sz w:val="22"/>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34502842"/>
    <w:multiLevelType w:val="hybridMultilevel"/>
    <w:tmpl w:val="ACFCB472"/>
    <w:lvl w:ilvl="0" w:tplc="EF9A6970">
      <w:start w:val="1"/>
      <w:numFmt w:val="decimal"/>
      <w:lvlText w:val="Anlage %1"/>
      <w:lvlJc w:val="left"/>
      <w:pPr>
        <w:ind w:left="720" w:hanging="360"/>
      </w:pPr>
      <w:rPr>
        <w:rFonts w:ascii="Adelle Rg" w:hAnsi="Adelle Rg"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66601E6"/>
    <w:multiLevelType w:val="hybridMultilevel"/>
    <w:tmpl w:val="B2526782"/>
    <w:lvl w:ilvl="0" w:tplc="21F41A28">
      <w:numFmt w:val="bullet"/>
      <w:lvlText w:val="-"/>
      <w:lvlJc w:val="left"/>
      <w:pPr>
        <w:ind w:left="720" w:hanging="360"/>
      </w:pPr>
      <w:rPr>
        <w:rFonts w:ascii="AkzidenzGroteskBQ-Reg" w:eastAsia="Times New Roman" w:hAnsi="AkzidenzGroteskBQ-Reg"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9673472"/>
    <w:multiLevelType w:val="hybridMultilevel"/>
    <w:tmpl w:val="237A8B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3"/>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3"/>
  </w:num>
  <w:num w:numId="30">
    <w:abstractNumId w:val="3"/>
  </w:num>
  <w:num w:numId="31">
    <w:abstractNumId w:val="3"/>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num>
  <w:num w:numId="49">
    <w:abstractNumId w:val="3"/>
  </w:num>
  <w:num w:numId="50">
    <w:abstractNumId w:val="3"/>
  </w:num>
  <w:num w:numId="51">
    <w:abstractNumId w:val="3"/>
  </w:num>
  <w:num w:numId="52">
    <w:abstractNumId w:val="3"/>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num>
  <w:num w:numId="55">
    <w:abstractNumId w:val="6"/>
  </w:num>
  <w:num w:numId="56">
    <w:abstractNumId w:val="1"/>
  </w:num>
  <w:num w:numId="57">
    <w:abstractNumId w:val="3"/>
  </w:num>
  <w:num w:numId="58">
    <w:abstractNumId w:val="3"/>
  </w:num>
  <w:num w:numId="59">
    <w:abstractNumId w:val="3"/>
  </w:num>
  <w:num w:numId="60">
    <w:abstractNumId w:val="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1">
    <w:abstractNumId w:val="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saveSubsetFonts/>
  <w:proofState w:spelling="clean" w:grammar="clean"/>
  <w:documentProtection w:edit="trackedChanges" w:enforcement="0"/>
  <w:defaultTabStop w:val="720"/>
  <w:autoHyphenation/>
  <w:hyphenationZone w:val="357"/>
  <w:drawingGridHorizontalSpacing w:val="110"/>
  <w:displayHorizontalDrawingGridEvery w:val="2"/>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54F"/>
    <w:rsid w:val="00002065"/>
    <w:rsid w:val="0000254F"/>
    <w:rsid w:val="00005B0C"/>
    <w:rsid w:val="0003298E"/>
    <w:rsid w:val="00040A0E"/>
    <w:rsid w:val="00042A31"/>
    <w:rsid w:val="00045762"/>
    <w:rsid w:val="00047DD0"/>
    <w:rsid w:val="0005184B"/>
    <w:rsid w:val="00051B5A"/>
    <w:rsid w:val="00053028"/>
    <w:rsid w:val="00053DC3"/>
    <w:rsid w:val="00054DAD"/>
    <w:rsid w:val="00055871"/>
    <w:rsid w:val="00056B22"/>
    <w:rsid w:val="000570C2"/>
    <w:rsid w:val="00057E28"/>
    <w:rsid w:val="0006770C"/>
    <w:rsid w:val="00067ACB"/>
    <w:rsid w:val="00067E48"/>
    <w:rsid w:val="00074404"/>
    <w:rsid w:val="00075CF9"/>
    <w:rsid w:val="000844BD"/>
    <w:rsid w:val="000854DA"/>
    <w:rsid w:val="0009092A"/>
    <w:rsid w:val="000A0CF3"/>
    <w:rsid w:val="000A2EC8"/>
    <w:rsid w:val="000A325A"/>
    <w:rsid w:val="000A3C9E"/>
    <w:rsid w:val="000B60FB"/>
    <w:rsid w:val="000B73C7"/>
    <w:rsid w:val="000C00D5"/>
    <w:rsid w:val="000C05B8"/>
    <w:rsid w:val="000C28CC"/>
    <w:rsid w:val="000C3F8E"/>
    <w:rsid w:val="000D20C9"/>
    <w:rsid w:val="000D3A0A"/>
    <w:rsid w:val="000D5EBB"/>
    <w:rsid w:val="000E3E68"/>
    <w:rsid w:val="000E5E16"/>
    <w:rsid w:val="000E67E1"/>
    <w:rsid w:val="000E7E96"/>
    <w:rsid w:val="000F6F7A"/>
    <w:rsid w:val="00100EB3"/>
    <w:rsid w:val="00103B7F"/>
    <w:rsid w:val="0010648D"/>
    <w:rsid w:val="0010788D"/>
    <w:rsid w:val="00117CC4"/>
    <w:rsid w:val="00117F80"/>
    <w:rsid w:val="0012502A"/>
    <w:rsid w:val="00125944"/>
    <w:rsid w:val="00126EC7"/>
    <w:rsid w:val="001271F9"/>
    <w:rsid w:val="00127837"/>
    <w:rsid w:val="001334F2"/>
    <w:rsid w:val="00134F49"/>
    <w:rsid w:val="00135955"/>
    <w:rsid w:val="00140AAA"/>
    <w:rsid w:val="00142E56"/>
    <w:rsid w:val="00143362"/>
    <w:rsid w:val="00143D92"/>
    <w:rsid w:val="00144230"/>
    <w:rsid w:val="0014483B"/>
    <w:rsid w:val="00144EC5"/>
    <w:rsid w:val="001459E8"/>
    <w:rsid w:val="001522EB"/>
    <w:rsid w:val="0015484F"/>
    <w:rsid w:val="00154F4D"/>
    <w:rsid w:val="001646B5"/>
    <w:rsid w:val="0016495F"/>
    <w:rsid w:val="00164B14"/>
    <w:rsid w:val="00164DDB"/>
    <w:rsid w:val="001657B0"/>
    <w:rsid w:val="00165F9E"/>
    <w:rsid w:val="001664DE"/>
    <w:rsid w:val="001667AD"/>
    <w:rsid w:val="00167CB8"/>
    <w:rsid w:val="00171950"/>
    <w:rsid w:val="00172D4D"/>
    <w:rsid w:val="001759E3"/>
    <w:rsid w:val="00176B0E"/>
    <w:rsid w:val="001815EB"/>
    <w:rsid w:val="001820FA"/>
    <w:rsid w:val="00184AE8"/>
    <w:rsid w:val="00185B90"/>
    <w:rsid w:val="001863C7"/>
    <w:rsid w:val="00191E1C"/>
    <w:rsid w:val="00192A32"/>
    <w:rsid w:val="00192AD9"/>
    <w:rsid w:val="001A3FD4"/>
    <w:rsid w:val="001A67BA"/>
    <w:rsid w:val="001B6CB4"/>
    <w:rsid w:val="001C5C46"/>
    <w:rsid w:val="001C7836"/>
    <w:rsid w:val="001D1E82"/>
    <w:rsid w:val="001D278E"/>
    <w:rsid w:val="001D7DCD"/>
    <w:rsid w:val="001E2B45"/>
    <w:rsid w:val="001E3897"/>
    <w:rsid w:val="001E5550"/>
    <w:rsid w:val="001F0B3D"/>
    <w:rsid w:val="001F376F"/>
    <w:rsid w:val="001F452E"/>
    <w:rsid w:val="00200809"/>
    <w:rsid w:val="00201CAD"/>
    <w:rsid w:val="00205B29"/>
    <w:rsid w:val="0021084D"/>
    <w:rsid w:val="00213EA2"/>
    <w:rsid w:val="0021543F"/>
    <w:rsid w:val="002161D2"/>
    <w:rsid w:val="002211EA"/>
    <w:rsid w:val="0022195F"/>
    <w:rsid w:val="00223900"/>
    <w:rsid w:val="00224495"/>
    <w:rsid w:val="00224E82"/>
    <w:rsid w:val="00225ED9"/>
    <w:rsid w:val="0023534D"/>
    <w:rsid w:val="0023633B"/>
    <w:rsid w:val="0023796F"/>
    <w:rsid w:val="00240238"/>
    <w:rsid w:val="0024590F"/>
    <w:rsid w:val="00246BA6"/>
    <w:rsid w:val="00253BC0"/>
    <w:rsid w:val="00255D9B"/>
    <w:rsid w:val="0025651D"/>
    <w:rsid w:val="00257D9F"/>
    <w:rsid w:val="00260EA8"/>
    <w:rsid w:val="00265298"/>
    <w:rsid w:val="00271684"/>
    <w:rsid w:val="00272536"/>
    <w:rsid w:val="00273478"/>
    <w:rsid w:val="00274E11"/>
    <w:rsid w:val="002766DA"/>
    <w:rsid w:val="00280312"/>
    <w:rsid w:val="002808D9"/>
    <w:rsid w:val="00280D26"/>
    <w:rsid w:val="00280D5C"/>
    <w:rsid w:val="00292CA4"/>
    <w:rsid w:val="002939FC"/>
    <w:rsid w:val="002963EE"/>
    <w:rsid w:val="002B3512"/>
    <w:rsid w:val="002B6AE8"/>
    <w:rsid w:val="002B7A12"/>
    <w:rsid w:val="002C09E5"/>
    <w:rsid w:val="002D0393"/>
    <w:rsid w:val="002D123B"/>
    <w:rsid w:val="002D44E2"/>
    <w:rsid w:val="002D56B5"/>
    <w:rsid w:val="002D5E5A"/>
    <w:rsid w:val="002F474B"/>
    <w:rsid w:val="0030143F"/>
    <w:rsid w:val="00302DFD"/>
    <w:rsid w:val="0030355C"/>
    <w:rsid w:val="00305EFF"/>
    <w:rsid w:val="00314BA2"/>
    <w:rsid w:val="00320E8F"/>
    <w:rsid w:val="003272CD"/>
    <w:rsid w:val="00327F21"/>
    <w:rsid w:val="00334A2E"/>
    <w:rsid w:val="00336285"/>
    <w:rsid w:val="00340D14"/>
    <w:rsid w:val="00341B29"/>
    <w:rsid w:val="00343947"/>
    <w:rsid w:val="00345C95"/>
    <w:rsid w:val="00346A24"/>
    <w:rsid w:val="00351690"/>
    <w:rsid w:val="003526CB"/>
    <w:rsid w:val="00354197"/>
    <w:rsid w:val="00360052"/>
    <w:rsid w:val="00361344"/>
    <w:rsid w:val="00373568"/>
    <w:rsid w:val="00375E6B"/>
    <w:rsid w:val="003823F3"/>
    <w:rsid w:val="00384FAA"/>
    <w:rsid w:val="003861A9"/>
    <w:rsid w:val="003861F7"/>
    <w:rsid w:val="00390EC7"/>
    <w:rsid w:val="00396033"/>
    <w:rsid w:val="0039634D"/>
    <w:rsid w:val="00396B09"/>
    <w:rsid w:val="003A2FD8"/>
    <w:rsid w:val="003B20E8"/>
    <w:rsid w:val="003B2E9B"/>
    <w:rsid w:val="003B35DC"/>
    <w:rsid w:val="003B5867"/>
    <w:rsid w:val="003B6899"/>
    <w:rsid w:val="003C2CB0"/>
    <w:rsid w:val="003C49A6"/>
    <w:rsid w:val="003C5657"/>
    <w:rsid w:val="003C6CAB"/>
    <w:rsid w:val="003C7DED"/>
    <w:rsid w:val="003C7F97"/>
    <w:rsid w:val="003D3229"/>
    <w:rsid w:val="003D3349"/>
    <w:rsid w:val="003D48E5"/>
    <w:rsid w:val="003D681E"/>
    <w:rsid w:val="003D788E"/>
    <w:rsid w:val="003E61F1"/>
    <w:rsid w:val="003F34C9"/>
    <w:rsid w:val="003F4344"/>
    <w:rsid w:val="003F53F6"/>
    <w:rsid w:val="003F64A4"/>
    <w:rsid w:val="003F7E15"/>
    <w:rsid w:val="00405DA8"/>
    <w:rsid w:val="00412039"/>
    <w:rsid w:val="00413B81"/>
    <w:rsid w:val="00424480"/>
    <w:rsid w:val="004250FC"/>
    <w:rsid w:val="0042678A"/>
    <w:rsid w:val="004321F7"/>
    <w:rsid w:val="00435629"/>
    <w:rsid w:val="00435F21"/>
    <w:rsid w:val="004361E6"/>
    <w:rsid w:val="00437C0C"/>
    <w:rsid w:val="00440258"/>
    <w:rsid w:val="00445302"/>
    <w:rsid w:val="00453D7E"/>
    <w:rsid w:val="004546FF"/>
    <w:rsid w:val="004570B9"/>
    <w:rsid w:val="00461449"/>
    <w:rsid w:val="00462CF6"/>
    <w:rsid w:val="00462F35"/>
    <w:rsid w:val="00472D7F"/>
    <w:rsid w:val="00483BE7"/>
    <w:rsid w:val="004878A4"/>
    <w:rsid w:val="004907A3"/>
    <w:rsid w:val="004977A2"/>
    <w:rsid w:val="00497903"/>
    <w:rsid w:val="004A40D0"/>
    <w:rsid w:val="004A4712"/>
    <w:rsid w:val="004A6498"/>
    <w:rsid w:val="004B1854"/>
    <w:rsid w:val="004B1C91"/>
    <w:rsid w:val="004B23E8"/>
    <w:rsid w:val="004B29F3"/>
    <w:rsid w:val="004B63B3"/>
    <w:rsid w:val="004B6BBB"/>
    <w:rsid w:val="004C16CF"/>
    <w:rsid w:val="004C2177"/>
    <w:rsid w:val="004C69E4"/>
    <w:rsid w:val="004D4B79"/>
    <w:rsid w:val="004D6462"/>
    <w:rsid w:val="004D7A99"/>
    <w:rsid w:val="004E1980"/>
    <w:rsid w:val="004E30F1"/>
    <w:rsid w:val="004E40C0"/>
    <w:rsid w:val="004E50BC"/>
    <w:rsid w:val="004E72A2"/>
    <w:rsid w:val="004F779D"/>
    <w:rsid w:val="00501EE6"/>
    <w:rsid w:val="00502E4F"/>
    <w:rsid w:val="00504B79"/>
    <w:rsid w:val="00505FF4"/>
    <w:rsid w:val="00512672"/>
    <w:rsid w:val="00523BD6"/>
    <w:rsid w:val="00525059"/>
    <w:rsid w:val="0052635D"/>
    <w:rsid w:val="0053203A"/>
    <w:rsid w:val="00546019"/>
    <w:rsid w:val="005479C8"/>
    <w:rsid w:val="00550022"/>
    <w:rsid w:val="00552164"/>
    <w:rsid w:val="00555C67"/>
    <w:rsid w:val="00557E32"/>
    <w:rsid w:val="005612CF"/>
    <w:rsid w:val="0056297A"/>
    <w:rsid w:val="005629F6"/>
    <w:rsid w:val="0056405F"/>
    <w:rsid w:val="00566614"/>
    <w:rsid w:val="00567A72"/>
    <w:rsid w:val="0057365B"/>
    <w:rsid w:val="00574DE8"/>
    <w:rsid w:val="00581D66"/>
    <w:rsid w:val="00585BC5"/>
    <w:rsid w:val="00586009"/>
    <w:rsid w:val="0059426F"/>
    <w:rsid w:val="005977AF"/>
    <w:rsid w:val="005A1040"/>
    <w:rsid w:val="005A3A81"/>
    <w:rsid w:val="005A5BE4"/>
    <w:rsid w:val="005A6F72"/>
    <w:rsid w:val="005A793D"/>
    <w:rsid w:val="005B088A"/>
    <w:rsid w:val="005B26DB"/>
    <w:rsid w:val="005B511C"/>
    <w:rsid w:val="005C5CDE"/>
    <w:rsid w:val="005D5714"/>
    <w:rsid w:val="005E1E23"/>
    <w:rsid w:val="005E293A"/>
    <w:rsid w:val="005E365C"/>
    <w:rsid w:val="005E39A9"/>
    <w:rsid w:val="005F2CEF"/>
    <w:rsid w:val="005F5D74"/>
    <w:rsid w:val="005F6E94"/>
    <w:rsid w:val="00601666"/>
    <w:rsid w:val="006018AB"/>
    <w:rsid w:val="00610238"/>
    <w:rsid w:val="00617485"/>
    <w:rsid w:val="0062737C"/>
    <w:rsid w:val="00630866"/>
    <w:rsid w:val="0063689E"/>
    <w:rsid w:val="006377F3"/>
    <w:rsid w:val="00641B4F"/>
    <w:rsid w:val="00647C35"/>
    <w:rsid w:val="006505C8"/>
    <w:rsid w:val="006512F5"/>
    <w:rsid w:val="00652BDF"/>
    <w:rsid w:val="00671D9B"/>
    <w:rsid w:val="0067339A"/>
    <w:rsid w:val="00673D8D"/>
    <w:rsid w:val="0067583F"/>
    <w:rsid w:val="00676503"/>
    <w:rsid w:val="006811AB"/>
    <w:rsid w:val="00684048"/>
    <w:rsid w:val="006874DD"/>
    <w:rsid w:val="006905F6"/>
    <w:rsid w:val="00696866"/>
    <w:rsid w:val="00696DDD"/>
    <w:rsid w:val="006A235D"/>
    <w:rsid w:val="006B6D75"/>
    <w:rsid w:val="006C2640"/>
    <w:rsid w:val="006C539F"/>
    <w:rsid w:val="006C64A9"/>
    <w:rsid w:val="006E0C30"/>
    <w:rsid w:val="006E265C"/>
    <w:rsid w:val="006E56E1"/>
    <w:rsid w:val="006E5B88"/>
    <w:rsid w:val="006E5C3C"/>
    <w:rsid w:val="006E6F14"/>
    <w:rsid w:val="006F114B"/>
    <w:rsid w:val="00700571"/>
    <w:rsid w:val="007007A8"/>
    <w:rsid w:val="0071709D"/>
    <w:rsid w:val="007207D9"/>
    <w:rsid w:val="00722057"/>
    <w:rsid w:val="00722FB8"/>
    <w:rsid w:val="00725747"/>
    <w:rsid w:val="0072644D"/>
    <w:rsid w:val="00727051"/>
    <w:rsid w:val="007328C0"/>
    <w:rsid w:val="00734D7B"/>
    <w:rsid w:val="00740179"/>
    <w:rsid w:val="00744526"/>
    <w:rsid w:val="007456A5"/>
    <w:rsid w:val="00746A87"/>
    <w:rsid w:val="00752D7A"/>
    <w:rsid w:val="00754682"/>
    <w:rsid w:val="00766DBB"/>
    <w:rsid w:val="00767185"/>
    <w:rsid w:val="00767CFE"/>
    <w:rsid w:val="0077124E"/>
    <w:rsid w:val="00772394"/>
    <w:rsid w:val="00772BA7"/>
    <w:rsid w:val="00772EB8"/>
    <w:rsid w:val="00777626"/>
    <w:rsid w:val="00787EE5"/>
    <w:rsid w:val="00791C37"/>
    <w:rsid w:val="00793E5A"/>
    <w:rsid w:val="00794CF6"/>
    <w:rsid w:val="00795D0B"/>
    <w:rsid w:val="00797207"/>
    <w:rsid w:val="007A166E"/>
    <w:rsid w:val="007A3C7C"/>
    <w:rsid w:val="007A686E"/>
    <w:rsid w:val="007B080C"/>
    <w:rsid w:val="007B7073"/>
    <w:rsid w:val="007C1A61"/>
    <w:rsid w:val="007C1AC6"/>
    <w:rsid w:val="007C1EE8"/>
    <w:rsid w:val="007C3205"/>
    <w:rsid w:val="007C4074"/>
    <w:rsid w:val="007C44D1"/>
    <w:rsid w:val="007C4627"/>
    <w:rsid w:val="007D4E93"/>
    <w:rsid w:val="007D5622"/>
    <w:rsid w:val="007E3941"/>
    <w:rsid w:val="007F1552"/>
    <w:rsid w:val="007F29E1"/>
    <w:rsid w:val="007F316B"/>
    <w:rsid w:val="007F617C"/>
    <w:rsid w:val="007F73F7"/>
    <w:rsid w:val="00802789"/>
    <w:rsid w:val="00802C9E"/>
    <w:rsid w:val="0080433F"/>
    <w:rsid w:val="0080481E"/>
    <w:rsid w:val="0081271B"/>
    <w:rsid w:val="0081548D"/>
    <w:rsid w:val="008159E2"/>
    <w:rsid w:val="00817F69"/>
    <w:rsid w:val="00826B1F"/>
    <w:rsid w:val="0082791D"/>
    <w:rsid w:val="0083248D"/>
    <w:rsid w:val="00832A81"/>
    <w:rsid w:val="008332B7"/>
    <w:rsid w:val="008356A0"/>
    <w:rsid w:val="00837F3B"/>
    <w:rsid w:val="00841E2D"/>
    <w:rsid w:val="00842DB8"/>
    <w:rsid w:val="00844673"/>
    <w:rsid w:val="00845034"/>
    <w:rsid w:val="008469E7"/>
    <w:rsid w:val="00846A45"/>
    <w:rsid w:val="008503CF"/>
    <w:rsid w:val="008518C8"/>
    <w:rsid w:val="00854330"/>
    <w:rsid w:val="008549F3"/>
    <w:rsid w:val="00860FE1"/>
    <w:rsid w:val="00862010"/>
    <w:rsid w:val="00866616"/>
    <w:rsid w:val="00872B6D"/>
    <w:rsid w:val="00877CF1"/>
    <w:rsid w:val="00880453"/>
    <w:rsid w:val="0089075A"/>
    <w:rsid w:val="00890D1C"/>
    <w:rsid w:val="00893B72"/>
    <w:rsid w:val="008945F2"/>
    <w:rsid w:val="008966D9"/>
    <w:rsid w:val="008970BB"/>
    <w:rsid w:val="00897648"/>
    <w:rsid w:val="008A1CFD"/>
    <w:rsid w:val="008A3BE7"/>
    <w:rsid w:val="008A722D"/>
    <w:rsid w:val="008A798F"/>
    <w:rsid w:val="008B0EF5"/>
    <w:rsid w:val="008B1439"/>
    <w:rsid w:val="008B2CC8"/>
    <w:rsid w:val="008B499C"/>
    <w:rsid w:val="008B4A38"/>
    <w:rsid w:val="008B5BAF"/>
    <w:rsid w:val="008C13AD"/>
    <w:rsid w:val="008C2E03"/>
    <w:rsid w:val="008C6D0C"/>
    <w:rsid w:val="008C7B34"/>
    <w:rsid w:val="008D1F1C"/>
    <w:rsid w:val="008D2030"/>
    <w:rsid w:val="008D219D"/>
    <w:rsid w:val="008D7E7C"/>
    <w:rsid w:val="008E0D78"/>
    <w:rsid w:val="008E139F"/>
    <w:rsid w:val="008E245E"/>
    <w:rsid w:val="008E5DAD"/>
    <w:rsid w:val="008E6911"/>
    <w:rsid w:val="008F0C94"/>
    <w:rsid w:val="008F3653"/>
    <w:rsid w:val="008F4D74"/>
    <w:rsid w:val="00900B0C"/>
    <w:rsid w:val="0090245F"/>
    <w:rsid w:val="00902577"/>
    <w:rsid w:val="00907D21"/>
    <w:rsid w:val="009114B3"/>
    <w:rsid w:val="009132B0"/>
    <w:rsid w:val="0091478C"/>
    <w:rsid w:val="00916BFE"/>
    <w:rsid w:val="00920007"/>
    <w:rsid w:val="00936D87"/>
    <w:rsid w:val="00944304"/>
    <w:rsid w:val="00946CFC"/>
    <w:rsid w:val="00951216"/>
    <w:rsid w:val="009606D6"/>
    <w:rsid w:val="00962295"/>
    <w:rsid w:val="009627C0"/>
    <w:rsid w:val="00967C5C"/>
    <w:rsid w:val="00967EEA"/>
    <w:rsid w:val="00976305"/>
    <w:rsid w:val="009857CE"/>
    <w:rsid w:val="00986CF6"/>
    <w:rsid w:val="00987C1D"/>
    <w:rsid w:val="00991D38"/>
    <w:rsid w:val="009920D4"/>
    <w:rsid w:val="00994411"/>
    <w:rsid w:val="00995CAC"/>
    <w:rsid w:val="009A5529"/>
    <w:rsid w:val="009A65B6"/>
    <w:rsid w:val="009A687E"/>
    <w:rsid w:val="009A6E3F"/>
    <w:rsid w:val="009B0E2A"/>
    <w:rsid w:val="009B2FDD"/>
    <w:rsid w:val="009B6A42"/>
    <w:rsid w:val="009B726D"/>
    <w:rsid w:val="009C1084"/>
    <w:rsid w:val="009C2639"/>
    <w:rsid w:val="009C3D32"/>
    <w:rsid w:val="009C4A1D"/>
    <w:rsid w:val="009C640C"/>
    <w:rsid w:val="009C67E0"/>
    <w:rsid w:val="009C7A58"/>
    <w:rsid w:val="009D659E"/>
    <w:rsid w:val="009D6AC7"/>
    <w:rsid w:val="009E0022"/>
    <w:rsid w:val="009E0D8C"/>
    <w:rsid w:val="009E3EF5"/>
    <w:rsid w:val="009E570D"/>
    <w:rsid w:val="009E6B57"/>
    <w:rsid w:val="009E749E"/>
    <w:rsid w:val="009F0151"/>
    <w:rsid w:val="009F1CA8"/>
    <w:rsid w:val="009F50F9"/>
    <w:rsid w:val="009F612A"/>
    <w:rsid w:val="00A02203"/>
    <w:rsid w:val="00A031DA"/>
    <w:rsid w:val="00A04B80"/>
    <w:rsid w:val="00A06F17"/>
    <w:rsid w:val="00A10C74"/>
    <w:rsid w:val="00A11EC0"/>
    <w:rsid w:val="00A136C9"/>
    <w:rsid w:val="00A13B61"/>
    <w:rsid w:val="00A17E23"/>
    <w:rsid w:val="00A21911"/>
    <w:rsid w:val="00A21DCF"/>
    <w:rsid w:val="00A25FE1"/>
    <w:rsid w:val="00A33076"/>
    <w:rsid w:val="00A33A76"/>
    <w:rsid w:val="00A347AD"/>
    <w:rsid w:val="00A4128D"/>
    <w:rsid w:val="00A429C6"/>
    <w:rsid w:val="00A47972"/>
    <w:rsid w:val="00A518A9"/>
    <w:rsid w:val="00A559A0"/>
    <w:rsid w:val="00A62738"/>
    <w:rsid w:val="00A65B92"/>
    <w:rsid w:val="00A65E90"/>
    <w:rsid w:val="00A660CA"/>
    <w:rsid w:val="00A706AC"/>
    <w:rsid w:val="00A7694C"/>
    <w:rsid w:val="00A77128"/>
    <w:rsid w:val="00A81206"/>
    <w:rsid w:val="00A84814"/>
    <w:rsid w:val="00A9279D"/>
    <w:rsid w:val="00A933BA"/>
    <w:rsid w:val="00A94A21"/>
    <w:rsid w:val="00A94BEC"/>
    <w:rsid w:val="00A94FC7"/>
    <w:rsid w:val="00A9538D"/>
    <w:rsid w:val="00A96089"/>
    <w:rsid w:val="00A963D9"/>
    <w:rsid w:val="00AA0649"/>
    <w:rsid w:val="00AA393A"/>
    <w:rsid w:val="00AA5616"/>
    <w:rsid w:val="00AB1326"/>
    <w:rsid w:val="00AB2979"/>
    <w:rsid w:val="00AB3710"/>
    <w:rsid w:val="00AB397C"/>
    <w:rsid w:val="00AB6A2A"/>
    <w:rsid w:val="00AC3820"/>
    <w:rsid w:val="00AC3A67"/>
    <w:rsid w:val="00AC6640"/>
    <w:rsid w:val="00AC709C"/>
    <w:rsid w:val="00AD2010"/>
    <w:rsid w:val="00AD3BAF"/>
    <w:rsid w:val="00AE32D6"/>
    <w:rsid w:val="00AE497F"/>
    <w:rsid w:val="00AF1718"/>
    <w:rsid w:val="00AF188E"/>
    <w:rsid w:val="00AF3284"/>
    <w:rsid w:val="00AF3542"/>
    <w:rsid w:val="00AF3944"/>
    <w:rsid w:val="00AF4C24"/>
    <w:rsid w:val="00AF773E"/>
    <w:rsid w:val="00B01D51"/>
    <w:rsid w:val="00B048D3"/>
    <w:rsid w:val="00B109E1"/>
    <w:rsid w:val="00B12B74"/>
    <w:rsid w:val="00B15A07"/>
    <w:rsid w:val="00B170F5"/>
    <w:rsid w:val="00B24A4B"/>
    <w:rsid w:val="00B2792B"/>
    <w:rsid w:val="00B27A69"/>
    <w:rsid w:val="00B31666"/>
    <w:rsid w:val="00B35674"/>
    <w:rsid w:val="00B403D3"/>
    <w:rsid w:val="00B4081C"/>
    <w:rsid w:val="00B41009"/>
    <w:rsid w:val="00B42420"/>
    <w:rsid w:val="00B42B89"/>
    <w:rsid w:val="00B45079"/>
    <w:rsid w:val="00B45399"/>
    <w:rsid w:val="00B47B28"/>
    <w:rsid w:val="00B47DAC"/>
    <w:rsid w:val="00B501C6"/>
    <w:rsid w:val="00B5281C"/>
    <w:rsid w:val="00B52BE7"/>
    <w:rsid w:val="00B53423"/>
    <w:rsid w:val="00B53C80"/>
    <w:rsid w:val="00B5479D"/>
    <w:rsid w:val="00B61F99"/>
    <w:rsid w:val="00B651A6"/>
    <w:rsid w:val="00B6651A"/>
    <w:rsid w:val="00B73B5C"/>
    <w:rsid w:val="00B751A7"/>
    <w:rsid w:val="00B770FC"/>
    <w:rsid w:val="00B80528"/>
    <w:rsid w:val="00B87D59"/>
    <w:rsid w:val="00B90D1B"/>
    <w:rsid w:val="00B9761B"/>
    <w:rsid w:val="00BA0060"/>
    <w:rsid w:val="00BA0304"/>
    <w:rsid w:val="00BA0819"/>
    <w:rsid w:val="00BB1468"/>
    <w:rsid w:val="00BB2546"/>
    <w:rsid w:val="00BB41F4"/>
    <w:rsid w:val="00BB54FB"/>
    <w:rsid w:val="00BC016A"/>
    <w:rsid w:val="00BC58A8"/>
    <w:rsid w:val="00BC69BA"/>
    <w:rsid w:val="00BC744A"/>
    <w:rsid w:val="00BC7771"/>
    <w:rsid w:val="00BD7E3C"/>
    <w:rsid w:val="00BD7EAA"/>
    <w:rsid w:val="00BD7F38"/>
    <w:rsid w:val="00BE0F3B"/>
    <w:rsid w:val="00BE11F0"/>
    <w:rsid w:val="00BE626D"/>
    <w:rsid w:val="00BF0B0F"/>
    <w:rsid w:val="00C0188C"/>
    <w:rsid w:val="00C01D59"/>
    <w:rsid w:val="00C02A4C"/>
    <w:rsid w:val="00C03C19"/>
    <w:rsid w:val="00C044CE"/>
    <w:rsid w:val="00C07C78"/>
    <w:rsid w:val="00C1243A"/>
    <w:rsid w:val="00C13C53"/>
    <w:rsid w:val="00C16B4A"/>
    <w:rsid w:val="00C24D58"/>
    <w:rsid w:val="00C3096B"/>
    <w:rsid w:val="00C333D0"/>
    <w:rsid w:val="00C3397F"/>
    <w:rsid w:val="00C373EB"/>
    <w:rsid w:val="00C411F7"/>
    <w:rsid w:val="00C439C6"/>
    <w:rsid w:val="00C44C88"/>
    <w:rsid w:val="00C467F1"/>
    <w:rsid w:val="00C5072C"/>
    <w:rsid w:val="00C6103D"/>
    <w:rsid w:val="00C6139B"/>
    <w:rsid w:val="00C64496"/>
    <w:rsid w:val="00C6754F"/>
    <w:rsid w:val="00C67907"/>
    <w:rsid w:val="00C725A0"/>
    <w:rsid w:val="00C764F2"/>
    <w:rsid w:val="00C86D8D"/>
    <w:rsid w:val="00C90B5A"/>
    <w:rsid w:val="00C90F2E"/>
    <w:rsid w:val="00C91727"/>
    <w:rsid w:val="00C9451A"/>
    <w:rsid w:val="00C96EC3"/>
    <w:rsid w:val="00CA03A5"/>
    <w:rsid w:val="00CA2745"/>
    <w:rsid w:val="00CA4358"/>
    <w:rsid w:val="00CA450F"/>
    <w:rsid w:val="00CA5FF6"/>
    <w:rsid w:val="00CA64AA"/>
    <w:rsid w:val="00CA78FC"/>
    <w:rsid w:val="00CB023F"/>
    <w:rsid w:val="00CB0C54"/>
    <w:rsid w:val="00CB0CA6"/>
    <w:rsid w:val="00CB1ECF"/>
    <w:rsid w:val="00CB5252"/>
    <w:rsid w:val="00CC50A6"/>
    <w:rsid w:val="00CC57BE"/>
    <w:rsid w:val="00CC5F7C"/>
    <w:rsid w:val="00CD0772"/>
    <w:rsid w:val="00CD1AF5"/>
    <w:rsid w:val="00CD49C6"/>
    <w:rsid w:val="00CD7572"/>
    <w:rsid w:val="00CD76EF"/>
    <w:rsid w:val="00CE151F"/>
    <w:rsid w:val="00CE4626"/>
    <w:rsid w:val="00CF120C"/>
    <w:rsid w:val="00CF3079"/>
    <w:rsid w:val="00CF34A6"/>
    <w:rsid w:val="00CF6E8D"/>
    <w:rsid w:val="00D03AC1"/>
    <w:rsid w:val="00D0514F"/>
    <w:rsid w:val="00D05201"/>
    <w:rsid w:val="00D055C2"/>
    <w:rsid w:val="00D12D89"/>
    <w:rsid w:val="00D155AB"/>
    <w:rsid w:val="00D20AC9"/>
    <w:rsid w:val="00D21037"/>
    <w:rsid w:val="00D24080"/>
    <w:rsid w:val="00D24596"/>
    <w:rsid w:val="00D24DC6"/>
    <w:rsid w:val="00D33DAC"/>
    <w:rsid w:val="00D3482F"/>
    <w:rsid w:val="00D45A52"/>
    <w:rsid w:val="00D5411C"/>
    <w:rsid w:val="00D54C7C"/>
    <w:rsid w:val="00D61A9D"/>
    <w:rsid w:val="00D63386"/>
    <w:rsid w:val="00D73BC0"/>
    <w:rsid w:val="00D7541B"/>
    <w:rsid w:val="00D75CEA"/>
    <w:rsid w:val="00D7601B"/>
    <w:rsid w:val="00D8602A"/>
    <w:rsid w:val="00D932E6"/>
    <w:rsid w:val="00D95F67"/>
    <w:rsid w:val="00D97457"/>
    <w:rsid w:val="00D9792B"/>
    <w:rsid w:val="00DA04CF"/>
    <w:rsid w:val="00DA2D49"/>
    <w:rsid w:val="00DA3862"/>
    <w:rsid w:val="00DA39A8"/>
    <w:rsid w:val="00DA5976"/>
    <w:rsid w:val="00DA7494"/>
    <w:rsid w:val="00DB2990"/>
    <w:rsid w:val="00DB3745"/>
    <w:rsid w:val="00DB5AD8"/>
    <w:rsid w:val="00DC2105"/>
    <w:rsid w:val="00DC5AB1"/>
    <w:rsid w:val="00DD110A"/>
    <w:rsid w:val="00DD13A2"/>
    <w:rsid w:val="00DD63BB"/>
    <w:rsid w:val="00DE05B4"/>
    <w:rsid w:val="00DE579D"/>
    <w:rsid w:val="00DE75B1"/>
    <w:rsid w:val="00E00B0E"/>
    <w:rsid w:val="00E079B3"/>
    <w:rsid w:val="00E07FB0"/>
    <w:rsid w:val="00E11CBE"/>
    <w:rsid w:val="00E13F09"/>
    <w:rsid w:val="00E14C69"/>
    <w:rsid w:val="00E24F30"/>
    <w:rsid w:val="00E25593"/>
    <w:rsid w:val="00E3071E"/>
    <w:rsid w:val="00E32AD0"/>
    <w:rsid w:val="00E361FC"/>
    <w:rsid w:val="00E41AB1"/>
    <w:rsid w:val="00E42B6B"/>
    <w:rsid w:val="00E44C6C"/>
    <w:rsid w:val="00E526C3"/>
    <w:rsid w:val="00E52FFB"/>
    <w:rsid w:val="00E5653E"/>
    <w:rsid w:val="00E65F54"/>
    <w:rsid w:val="00E73060"/>
    <w:rsid w:val="00E74086"/>
    <w:rsid w:val="00E7478E"/>
    <w:rsid w:val="00E7614C"/>
    <w:rsid w:val="00E768A2"/>
    <w:rsid w:val="00E77E00"/>
    <w:rsid w:val="00E81BF4"/>
    <w:rsid w:val="00E834F3"/>
    <w:rsid w:val="00E85E1B"/>
    <w:rsid w:val="00E94DB1"/>
    <w:rsid w:val="00E97B2E"/>
    <w:rsid w:val="00EA05D7"/>
    <w:rsid w:val="00EA11C3"/>
    <w:rsid w:val="00EA23B3"/>
    <w:rsid w:val="00EA2F31"/>
    <w:rsid w:val="00EA6D01"/>
    <w:rsid w:val="00EB42FD"/>
    <w:rsid w:val="00EB4A5F"/>
    <w:rsid w:val="00EC1878"/>
    <w:rsid w:val="00EC1EEE"/>
    <w:rsid w:val="00EC6C71"/>
    <w:rsid w:val="00EC7F7F"/>
    <w:rsid w:val="00ED4BF4"/>
    <w:rsid w:val="00ED705C"/>
    <w:rsid w:val="00EE148F"/>
    <w:rsid w:val="00EE70DF"/>
    <w:rsid w:val="00EF08C6"/>
    <w:rsid w:val="00EF7BB3"/>
    <w:rsid w:val="00F022AB"/>
    <w:rsid w:val="00F05B44"/>
    <w:rsid w:val="00F0650F"/>
    <w:rsid w:val="00F07228"/>
    <w:rsid w:val="00F12181"/>
    <w:rsid w:val="00F22892"/>
    <w:rsid w:val="00F2631F"/>
    <w:rsid w:val="00F32BF5"/>
    <w:rsid w:val="00F35B15"/>
    <w:rsid w:val="00F36977"/>
    <w:rsid w:val="00F404C3"/>
    <w:rsid w:val="00F42E4D"/>
    <w:rsid w:val="00F44AFA"/>
    <w:rsid w:val="00F513B0"/>
    <w:rsid w:val="00F53FE2"/>
    <w:rsid w:val="00F57A42"/>
    <w:rsid w:val="00F60FB6"/>
    <w:rsid w:val="00F635C5"/>
    <w:rsid w:val="00F64101"/>
    <w:rsid w:val="00F648CB"/>
    <w:rsid w:val="00F66CB8"/>
    <w:rsid w:val="00F77F05"/>
    <w:rsid w:val="00F82ED7"/>
    <w:rsid w:val="00F842BE"/>
    <w:rsid w:val="00F84795"/>
    <w:rsid w:val="00F84D26"/>
    <w:rsid w:val="00F86CF1"/>
    <w:rsid w:val="00F9402D"/>
    <w:rsid w:val="00F96F0E"/>
    <w:rsid w:val="00FA0559"/>
    <w:rsid w:val="00FA299A"/>
    <w:rsid w:val="00FB081A"/>
    <w:rsid w:val="00FB0D79"/>
    <w:rsid w:val="00FB6A04"/>
    <w:rsid w:val="00FB6E35"/>
    <w:rsid w:val="00FB774E"/>
    <w:rsid w:val="00FC0B72"/>
    <w:rsid w:val="00FC2F03"/>
    <w:rsid w:val="00FC687B"/>
    <w:rsid w:val="00FD4B28"/>
    <w:rsid w:val="00FE11C3"/>
    <w:rsid w:val="00FE1D1E"/>
    <w:rsid w:val="00FE34CB"/>
    <w:rsid w:val="00FE7970"/>
    <w:rsid w:val="00FF7F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32B6837"/>
  <w15:chartTrackingRefBased/>
  <w15:docId w15:val="{32EC800A-5C94-4FEC-AAF1-E548BE99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66DA"/>
    <w:pPr>
      <w:spacing w:before="120" w:after="120" w:line="288" w:lineRule="auto"/>
      <w:jc w:val="both"/>
    </w:pPr>
    <w:rPr>
      <w:rFonts w:ascii="AkzidenzGroteskBQ-Reg" w:hAnsi="AkzidenzGroteskBQ-Reg"/>
      <w:sz w:val="22"/>
      <w:szCs w:val="24"/>
      <w:lang w:eastAsia="en-US"/>
    </w:rPr>
  </w:style>
  <w:style w:type="paragraph" w:styleId="berschrift1">
    <w:name w:val="heading 1"/>
    <w:basedOn w:val="Standard"/>
    <w:next w:val="Standard"/>
    <w:qFormat/>
    <w:rsid w:val="00552164"/>
    <w:pPr>
      <w:keepNext/>
      <w:numPr>
        <w:numId w:val="2"/>
      </w:numPr>
      <w:spacing w:before="800"/>
      <w:jc w:val="center"/>
      <w:outlineLvl w:val="0"/>
    </w:pPr>
    <w:rPr>
      <w:rFonts w:cs="Arial"/>
      <w:b/>
      <w:bCs/>
      <w:szCs w:val="22"/>
    </w:rPr>
  </w:style>
  <w:style w:type="paragraph" w:styleId="berschrift2">
    <w:name w:val="heading 2"/>
    <w:basedOn w:val="Standard"/>
    <w:next w:val="Standard"/>
    <w:qFormat/>
    <w:rsid w:val="00B31666"/>
    <w:pPr>
      <w:keepNext/>
      <w:numPr>
        <w:ilvl w:val="1"/>
        <w:numId w:val="2"/>
      </w:numPr>
      <w:spacing w:before="640" w:after="240"/>
      <w:ind w:left="0"/>
      <w:jc w:val="center"/>
      <w:outlineLvl w:val="1"/>
    </w:pPr>
    <w:rPr>
      <w:rFonts w:cs="Arial"/>
      <w:b/>
      <w:bCs/>
    </w:rPr>
  </w:style>
  <w:style w:type="paragraph" w:styleId="berschrift3">
    <w:name w:val="heading 3"/>
    <w:basedOn w:val="Standard"/>
    <w:next w:val="Standard"/>
    <w:qFormat/>
    <w:rsid w:val="00B31666"/>
    <w:pPr>
      <w:keepNext/>
      <w:spacing w:after="240" w:line="300" w:lineRule="exact"/>
      <w:jc w:val="center"/>
      <w:outlineLvl w:val="2"/>
    </w:pPr>
    <w:rPr>
      <w:rFonts w:cs="Arial"/>
      <w:b/>
      <w:bCs/>
    </w:rPr>
  </w:style>
  <w:style w:type="paragraph" w:styleId="berschrift4">
    <w:name w:val="heading 4"/>
    <w:basedOn w:val="Standard"/>
    <w:next w:val="Standard"/>
    <w:qFormat/>
    <w:rsid w:val="00B31666"/>
    <w:pPr>
      <w:keepNext/>
      <w:tabs>
        <w:tab w:val="left" w:pos="0"/>
        <w:tab w:val="left" w:pos="5760"/>
        <w:tab w:val="decimal" w:pos="7200"/>
      </w:tabs>
      <w:spacing w:after="240" w:line="300" w:lineRule="exact"/>
      <w:outlineLvl w:val="3"/>
    </w:pPr>
    <w:rPr>
      <w:rFonts w:cs="Arial"/>
    </w:rPr>
  </w:style>
  <w:style w:type="paragraph" w:styleId="berschrift5">
    <w:name w:val="heading 5"/>
    <w:basedOn w:val="Standard"/>
    <w:next w:val="Standard"/>
    <w:qFormat/>
    <w:rsid w:val="00B31666"/>
    <w:pPr>
      <w:keepNext/>
      <w:outlineLvl w:val="4"/>
    </w:pPr>
    <w:rPr>
      <w:rFonts w:cs="Arial"/>
    </w:rPr>
  </w:style>
  <w:style w:type="paragraph" w:styleId="berschrift6">
    <w:name w:val="heading 6"/>
    <w:basedOn w:val="Standard"/>
    <w:next w:val="Standard"/>
    <w:qFormat/>
    <w:rsid w:val="00B31666"/>
    <w:pPr>
      <w:keepNext/>
      <w:spacing w:line="300" w:lineRule="exact"/>
      <w:outlineLvl w:val="5"/>
    </w:pPr>
    <w:rPr>
      <w:b/>
      <w:bCs/>
    </w:rPr>
  </w:style>
  <w:style w:type="paragraph" w:styleId="berschrift7">
    <w:name w:val="heading 7"/>
    <w:basedOn w:val="Standard"/>
    <w:next w:val="Standard"/>
    <w:qFormat/>
    <w:rsid w:val="00B31666"/>
    <w:pPr>
      <w:keepNext/>
      <w:spacing w:after="240" w:line="300" w:lineRule="exact"/>
      <w:outlineLvl w:val="6"/>
    </w:pPr>
    <w:rPr>
      <w:rFonts w:cs="Arial"/>
    </w:rPr>
  </w:style>
  <w:style w:type="paragraph" w:styleId="berschrift8">
    <w:name w:val="heading 8"/>
    <w:basedOn w:val="Standard"/>
    <w:next w:val="Standard"/>
    <w:qFormat/>
    <w:rsid w:val="00B31666"/>
    <w:pPr>
      <w:keepNext/>
      <w:spacing w:after="240" w:line="300" w:lineRule="exact"/>
      <w:jc w:val="center"/>
      <w:outlineLvl w:val="7"/>
    </w:pPr>
    <w:rPr>
      <w:rFonts w:cs="Arial"/>
      <w:b/>
      <w:bCs/>
    </w:rPr>
  </w:style>
  <w:style w:type="paragraph" w:styleId="berschrift9">
    <w:name w:val="heading 9"/>
    <w:basedOn w:val="Standard"/>
    <w:next w:val="Standard"/>
    <w:qFormat/>
    <w:rsid w:val="00B31666"/>
    <w:pPr>
      <w:keepNext/>
      <w:spacing w:after="240" w:line="300" w:lineRule="exact"/>
      <w:outlineLvl w:val="8"/>
    </w:pPr>
    <w:rPr>
      <w:rFonts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Vertragstext"/>
    <w:semiHidden/>
    <w:pPr>
      <w:tabs>
        <w:tab w:val="center" w:pos="4536"/>
        <w:tab w:val="right" w:pos="9072"/>
      </w:tabs>
      <w:jc w:val="right"/>
    </w:pPr>
  </w:style>
  <w:style w:type="paragraph" w:customStyle="1" w:styleId="Vertragstext">
    <w:name w:val="Vertragstext"/>
    <w:rsid w:val="00880453"/>
    <w:pPr>
      <w:spacing w:after="120" w:line="264" w:lineRule="auto"/>
      <w:jc w:val="both"/>
    </w:pPr>
    <w:rPr>
      <w:rFonts w:ascii="AkzidenzGroteskBQ-Reg" w:hAnsi="AkzidenzGroteskBQ-Reg"/>
      <w:sz w:val="22"/>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paragraph" w:styleId="Verzeichnis1">
    <w:name w:val="toc 1"/>
    <w:basedOn w:val="Standard"/>
    <w:next w:val="Standard"/>
    <w:uiPriority w:val="39"/>
    <w:unhideWhenUsed/>
    <w:rsid w:val="00552164"/>
    <w:pPr>
      <w:tabs>
        <w:tab w:val="right" w:leader="dot" w:pos="8302"/>
      </w:tabs>
    </w:pPr>
    <w:rPr>
      <w:b/>
      <w:noProof/>
    </w:rPr>
  </w:style>
  <w:style w:type="paragraph" w:customStyle="1" w:styleId="Vertrag-Absatz">
    <w:name w:val="Vertrag - Absatz"/>
    <w:basedOn w:val="Standard"/>
    <w:qFormat/>
    <w:rsid w:val="00DB5AD8"/>
    <w:pPr>
      <w:numPr>
        <w:ilvl w:val="2"/>
        <w:numId w:val="43"/>
      </w:numPr>
    </w:pPr>
    <w:rPr>
      <w:rFonts w:cs="Arial"/>
    </w:rPr>
  </w:style>
  <w:style w:type="paragraph" w:styleId="Verzeichnis2">
    <w:name w:val="toc 2"/>
    <w:basedOn w:val="Standard"/>
    <w:next w:val="Standard"/>
    <w:uiPriority w:val="39"/>
    <w:unhideWhenUsed/>
    <w:rsid w:val="00552164"/>
    <w:pPr>
      <w:ind w:left="220"/>
    </w:pPr>
  </w:style>
  <w:style w:type="paragraph" w:customStyle="1" w:styleId="Vertrag-Spiegelstrich">
    <w:name w:val="Vertrag - Spiegelstrich"/>
    <w:basedOn w:val="Standard"/>
    <w:qFormat/>
    <w:rsid w:val="00F32BF5"/>
    <w:pPr>
      <w:numPr>
        <w:ilvl w:val="4"/>
        <w:numId w:val="43"/>
      </w:numPr>
    </w:pPr>
  </w:style>
  <w:style w:type="character" w:styleId="Hyperlink">
    <w:name w:val="Hyperlink"/>
    <w:uiPriority w:val="99"/>
    <w:unhideWhenUsed/>
    <w:rsid w:val="00552164"/>
    <w:rPr>
      <w:color w:val="0000FF"/>
      <w:u w:val="single"/>
    </w:rPr>
  </w:style>
  <w:style w:type="paragraph" w:customStyle="1" w:styleId="Vertrag-Aufzhlunglit">
    <w:name w:val="Vertrag - Aufzählung lit."/>
    <w:basedOn w:val="Standard"/>
    <w:rsid w:val="009F612A"/>
    <w:pPr>
      <w:numPr>
        <w:ilvl w:val="5"/>
        <w:numId w:val="43"/>
      </w:numPr>
      <w:spacing w:after="260" w:line="260" w:lineRule="exact"/>
    </w:pPr>
    <w:rPr>
      <w:rFonts w:cs="Arial"/>
    </w:rPr>
  </w:style>
  <w:style w:type="paragraph" w:customStyle="1" w:styleId="Vertrag-Nr">
    <w:name w:val="Vertrag - Nr."/>
    <w:basedOn w:val="Standard"/>
    <w:qFormat/>
    <w:rsid w:val="00F32BF5"/>
    <w:pPr>
      <w:numPr>
        <w:ilvl w:val="3"/>
        <w:numId w:val="43"/>
      </w:numPr>
      <w:tabs>
        <w:tab w:val="left" w:pos="1474"/>
      </w:tabs>
    </w:pPr>
    <w:rPr>
      <w:rFonts w:cs="Arial"/>
    </w:rPr>
  </w:style>
  <w:style w:type="paragraph" w:styleId="Kommentarthema">
    <w:name w:val="annotation subject"/>
    <w:basedOn w:val="Kommentartext"/>
    <w:next w:val="Kommentartext"/>
    <w:link w:val="KommentarthemaZchn"/>
    <w:uiPriority w:val="99"/>
    <w:semiHidden/>
    <w:unhideWhenUsed/>
    <w:rsid w:val="00893B72"/>
    <w:rPr>
      <w:b/>
      <w:bCs/>
    </w:rPr>
  </w:style>
  <w:style w:type="character" w:customStyle="1" w:styleId="KommentartextZchn">
    <w:name w:val="Kommentartext Zchn"/>
    <w:link w:val="Kommentartext"/>
    <w:semiHidden/>
    <w:rsid w:val="00893B72"/>
    <w:rPr>
      <w:rFonts w:ascii="AkzidenzGroteskBQ-Reg" w:hAnsi="AkzidenzGroteskBQ-Reg"/>
      <w:lang w:eastAsia="en-US"/>
    </w:rPr>
  </w:style>
  <w:style w:type="character" w:customStyle="1" w:styleId="KommentarthemaZchn">
    <w:name w:val="Kommentarthema Zchn"/>
    <w:link w:val="Kommentarthema"/>
    <w:uiPriority w:val="99"/>
    <w:semiHidden/>
    <w:rsid w:val="00893B72"/>
    <w:rPr>
      <w:rFonts w:ascii="AkzidenzGroteskBQ-Reg" w:hAnsi="AkzidenzGroteskBQ-Reg"/>
      <w:b/>
      <w:bCs/>
      <w:lang w:eastAsia="en-US"/>
    </w:rPr>
  </w:style>
  <w:style w:type="paragraph" w:styleId="Sprechblasentext">
    <w:name w:val="Balloon Text"/>
    <w:basedOn w:val="Standard"/>
    <w:link w:val="SprechblasentextZchn"/>
    <w:uiPriority w:val="99"/>
    <w:semiHidden/>
    <w:unhideWhenUsed/>
    <w:rsid w:val="00893B72"/>
    <w:pPr>
      <w:spacing w:before="0"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893B72"/>
    <w:rPr>
      <w:rFonts w:ascii="Segoe UI" w:hAnsi="Segoe UI" w:cs="Segoe UI"/>
      <w:sz w:val="18"/>
      <w:szCs w:val="18"/>
      <w:lang w:eastAsia="en-US"/>
    </w:rPr>
  </w:style>
  <w:style w:type="paragraph" w:styleId="Inhaltsverzeichnisberschrift">
    <w:name w:val="TOC Heading"/>
    <w:basedOn w:val="berschrift1"/>
    <w:next w:val="Standard"/>
    <w:uiPriority w:val="39"/>
    <w:unhideWhenUsed/>
    <w:qFormat/>
    <w:rsid w:val="004C16CF"/>
    <w:pPr>
      <w:keepLines/>
      <w:numPr>
        <w:numId w:val="0"/>
      </w:numPr>
      <w:spacing w:before="240" w:after="0" w:line="259" w:lineRule="auto"/>
      <w:jc w:val="left"/>
      <w:outlineLvl w:val="9"/>
    </w:pPr>
    <w:rPr>
      <w:rFonts w:ascii="Calibri Light" w:hAnsi="Calibri Light" w:cs="Times New Roman"/>
      <w:b w:val="0"/>
      <w:bCs w:val="0"/>
      <w:color w:val="2F5496"/>
      <w:sz w:val="32"/>
      <w:szCs w:val="32"/>
      <w:lang w:eastAsia="de-DE"/>
    </w:rPr>
  </w:style>
  <w:style w:type="table" w:styleId="Tabellenraster">
    <w:name w:val="Table Grid"/>
    <w:basedOn w:val="NormaleTabelle"/>
    <w:uiPriority w:val="59"/>
    <w:rsid w:val="007C4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EB42FD"/>
    <w:rPr>
      <w:rFonts w:ascii="AkzidenzGroteskBQ-Reg" w:hAnsi="AkzidenzGroteskBQ-Reg"/>
      <w:sz w:val="22"/>
      <w:szCs w:val="24"/>
      <w:lang w:eastAsia="en-US"/>
    </w:rPr>
  </w:style>
  <w:style w:type="paragraph" w:styleId="Funotentext">
    <w:name w:val="footnote text"/>
    <w:basedOn w:val="Standard"/>
    <w:link w:val="FunotentextZchn"/>
    <w:uiPriority w:val="99"/>
    <w:semiHidden/>
    <w:unhideWhenUsed/>
    <w:rsid w:val="007B7073"/>
    <w:pPr>
      <w:spacing w:before="0" w:after="0" w:line="240" w:lineRule="auto"/>
    </w:pPr>
    <w:rPr>
      <w:sz w:val="20"/>
      <w:szCs w:val="20"/>
    </w:rPr>
  </w:style>
  <w:style w:type="character" w:customStyle="1" w:styleId="FunotentextZchn">
    <w:name w:val="Fußnotentext Zchn"/>
    <w:basedOn w:val="Absatz-Standardschriftart"/>
    <w:link w:val="Funotentext"/>
    <w:uiPriority w:val="99"/>
    <w:semiHidden/>
    <w:rsid w:val="007B7073"/>
    <w:rPr>
      <w:rFonts w:ascii="AkzidenzGroteskBQ-Reg" w:hAnsi="AkzidenzGroteskBQ-Reg"/>
      <w:lang w:eastAsia="en-US"/>
    </w:rPr>
  </w:style>
  <w:style w:type="character" w:styleId="Funotenzeichen">
    <w:name w:val="footnote reference"/>
    <w:basedOn w:val="Absatz-Standardschriftart"/>
    <w:uiPriority w:val="99"/>
    <w:semiHidden/>
    <w:unhideWhenUsed/>
    <w:rsid w:val="007B7073"/>
    <w:rPr>
      <w:vertAlign w:val="superscript"/>
    </w:rPr>
  </w:style>
  <w:style w:type="paragraph" w:styleId="Listenabsatz">
    <w:name w:val="List Paragraph"/>
    <w:basedOn w:val="Standard"/>
    <w:uiPriority w:val="34"/>
    <w:qFormat/>
    <w:rsid w:val="00862010"/>
    <w:pPr>
      <w:ind w:left="720"/>
      <w:contextualSpacing/>
    </w:pPr>
  </w:style>
  <w:style w:type="character" w:styleId="Hervorhebung">
    <w:name w:val="Emphasis"/>
    <w:basedOn w:val="Absatz-Standardschriftart"/>
    <w:uiPriority w:val="20"/>
    <w:qFormat/>
    <w:rsid w:val="007F29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088">
      <w:bodyDiv w:val="1"/>
      <w:marLeft w:val="0"/>
      <w:marRight w:val="0"/>
      <w:marTop w:val="0"/>
      <w:marBottom w:val="0"/>
      <w:divBdr>
        <w:top w:val="none" w:sz="0" w:space="0" w:color="auto"/>
        <w:left w:val="none" w:sz="0" w:space="0" w:color="auto"/>
        <w:bottom w:val="none" w:sz="0" w:space="0" w:color="auto"/>
        <w:right w:val="none" w:sz="0" w:space="0" w:color="auto"/>
      </w:divBdr>
    </w:div>
    <w:div w:id="494881112">
      <w:bodyDiv w:val="1"/>
      <w:marLeft w:val="0"/>
      <w:marRight w:val="0"/>
      <w:marTop w:val="0"/>
      <w:marBottom w:val="0"/>
      <w:divBdr>
        <w:top w:val="none" w:sz="0" w:space="0" w:color="auto"/>
        <w:left w:val="none" w:sz="0" w:space="0" w:color="auto"/>
        <w:bottom w:val="none" w:sz="0" w:space="0" w:color="auto"/>
        <w:right w:val="none" w:sz="0" w:space="0" w:color="auto"/>
      </w:divBdr>
    </w:div>
    <w:div w:id="506360901">
      <w:bodyDiv w:val="1"/>
      <w:marLeft w:val="0"/>
      <w:marRight w:val="0"/>
      <w:marTop w:val="0"/>
      <w:marBottom w:val="0"/>
      <w:divBdr>
        <w:top w:val="none" w:sz="0" w:space="0" w:color="auto"/>
        <w:left w:val="none" w:sz="0" w:space="0" w:color="auto"/>
        <w:bottom w:val="none" w:sz="0" w:space="0" w:color="auto"/>
        <w:right w:val="none" w:sz="0" w:space="0" w:color="auto"/>
      </w:divBdr>
    </w:div>
    <w:div w:id="546840338">
      <w:bodyDiv w:val="1"/>
      <w:marLeft w:val="0"/>
      <w:marRight w:val="0"/>
      <w:marTop w:val="0"/>
      <w:marBottom w:val="0"/>
      <w:divBdr>
        <w:top w:val="none" w:sz="0" w:space="0" w:color="auto"/>
        <w:left w:val="none" w:sz="0" w:space="0" w:color="auto"/>
        <w:bottom w:val="none" w:sz="0" w:space="0" w:color="auto"/>
        <w:right w:val="none" w:sz="0" w:space="0" w:color="auto"/>
      </w:divBdr>
    </w:div>
    <w:div w:id="564068675">
      <w:bodyDiv w:val="1"/>
      <w:marLeft w:val="0"/>
      <w:marRight w:val="0"/>
      <w:marTop w:val="0"/>
      <w:marBottom w:val="0"/>
      <w:divBdr>
        <w:top w:val="none" w:sz="0" w:space="0" w:color="auto"/>
        <w:left w:val="none" w:sz="0" w:space="0" w:color="auto"/>
        <w:bottom w:val="none" w:sz="0" w:space="0" w:color="auto"/>
        <w:right w:val="none" w:sz="0" w:space="0" w:color="auto"/>
      </w:divBdr>
    </w:div>
    <w:div w:id="656421717">
      <w:bodyDiv w:val="1"/>
      <w:marLeft w:val="0"/>
      <w:marRight w:val="0"/>
      <w:marTop w:val="0"/>
      <w:marBottom w:val="0"/>
      <w:divBdr>
        <w:top w:val="none" w:sz="0" w:space="0" w:color="auto"/>
        <w:left w:val="none" w:sz="0" w:space="0" w:color="auto"/>
        <w:bottom w:val="none" w:sz="0" w:space="0" w:color="auto"/>
        <w:right w:val="none" w:sz="0" w:space="0" w:color="auto"/>
      </w:divBdr>
    </w:div>
    <w:div w:id="1518737864">
      <w:bodyDiv w:val="1"/>
      <w:marLeft w:val="0"/>
      <w:marRight w:val="0"/>
      <w:marTop w:val="0"/>
      <w:marBottom w:val="0"/>
      <w:divBdr>
        <w:top w:val="none" w:sz="0" w:space="0" w:color="auto"/>
        <w:left w:val="none" w:sz="0" w:space="0" w:color="auto"/>
        <w:bottom w:val="none" w:sz="0" w:space="0" w:color="auto"/>
        <w:right w:val="none" w:sz="0" w:space="0" w:color="auto"/>
      </w:divBdr>
    </w:div>
    <w:div w:id="1711153366">
      <w:bodyDiv w:val="1"/>
      <w:marLeft w:val="0"/>
      <w:marRight w:val="0"/>
      <w:marTop w:val="0"/>
      <w:marBottom w:val="0"/>
      <w:divBdr>
        <w:top w:val="none" w:sz="0" w:space="0" w:color="auto"/>
        <w:left w:val="none" w:sz="0" w:space="0" w:color="auto"/>
        <w:bottom w:val="none" w:sz="0" w:space="0" w:color="auto"/>
        <w:right w:val="none" w:sz="0" w:space="0" w:color="auto"/>
      </w:divBdr>
    </w:div>
    <w:div w:id="194950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0852FE854AE4E42971DDCA6AD4688CF" ma:contentTypeVersion="1" ma:contentTypeDescription="Ein neues Dokument erstellen." ma:contentTypeScope="" ma:versionID="63f61c79d98dc03c75b96169aeba20ce">
  <xsd:schema xmlns:xsd="http://www.w3.org/2001/XMLSchema" xmlns:xs="http://www.w3.org/2001/XMLSchema" xmlns:p="http://schemas.microsoft.com/office/2006/metadata/properties" xmlns:ns2="289e09cf-7798-418e-8af2-8f0d8f6d5bc3" targetNamespace="http://schemas.microsoft.com/office/2006/metadata/properties" ma:root="true" ma:fieldsID="f9349f6311f2f78714b32afbe19577b9" ns2:_="">
    <xsd:import namespace="289e09cf-7798-418e-8af2-8f0d8f6d5bc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e09cf-7798-418e-8af2-8f0d8f6d5bc3"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9e09cf-7798-418e-8af2-8f0d8f6d5bc3">HFY5UK5THYNW-1764620239-805</_dlc_DocId>
    <_dlc_DocIdUrl xmlns="289e09cf-7798-418e-8af2-8f0d8f6d5bc3">
      <Url>https://projekte.kcw-online.de/extern/GFN_Regensburg/GFN_R_Intern/_layouts/15/DocIdRedir.aspx?ID=HFY5UK5THYNW-1764620239-805</Url>
      <Description>HFY5UK5THYNW-1764620239-805</Description>
    </_dlc_DocIdUrl>
  </documentManagement>
</p:properties>
</file>

<file path=customXml/item5.xml><?xml version="1.0" encoding="utf-8"?>
<BSO999929 xmlns="http://www.datev.de/BSOffice/999929">d9772171-b98c-4535-ac4b-2509e01459ae</BSO999929>
</file>

<file path=customXml/item6.xml><?xml version="1.0" encoding="utf-8"?>
<BSO999929 xmlns="http://www.datev.de/BSOffice/999929">4f114928-d43a-4059-be86-b29e509b27c6</BSO999929>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89462-BD06-4F7C-9801-D6154BEB3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e09cf-7798-418e-8af2-8f0d8f6d5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FD7DFF-E852-49A7-9575-1365BE91A995}">
  <ds:schemaRefs>
    <ds:schemaRef ds:uri="http://schemas.microsoft.com/sharepoint/events"/>
  </ds:schemaRefs>
</ds:datastoreItem>
</file>

<file path=customXml/itemProps3.xml><?xml version="1.0" encoding="utf-8"?>
<ds:datastoreItem xmlns:ds="http://schemas.openxmlformats.org/officeDocument/2006/customXml" ds:itemID="{22D2D2C8-4D67-4B20-8176-D45D14F7D43D}">
  <ds:schemaRefs>
    <ds:schemaRef ds:uri="http://schemas.microsoft.com/sharepoint/v3/contenttype/forms"/>
  </ds:schemaRefs>
</ds:datastoreItem>
</file>

<file path=customXml/itemProps4.xml><?xml version="1.0" encoding="utf-8"?>
<ds:datastoreItem xmlns:ds="http://schemas.openxmlformats.org/officeDocument/2006/customXml" ds:itemID="{9D9A271E-2FB6-4BDA-96E7-6EF49FAD4AC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89e09cf-7798-418e-8af2-8f0d8f6d5bc3"/>
    <ds:schemaRef ds:uri="http://www.w3.org/XML/1998/namespace"/>
    <ds:schemaRef ds:uri="http://purl.org/dc/dcmitype/"/>
  </ds:schemaRefs>
</ds:datastoreItem>
</file>

<file path=customXml/itemProps5.xml><?xml version="1.0" encoding="utf-8"?>
<ds:datastoreItem xmlns:ds="http://schemas.openxmlformats.org/officeDocument/2006/customXml" ds:itemID="{D71E4B09-8A5B-442C-90FB-E5061CCF85C9}">
  <ds:schemaRefs>
    <ds:schemaRef ds:uri="http://www.datev.de/BSOffice/999929"/>
  </ds:schemaRefs>
</ds:datastoreItem>
</file>

<file path=customXml/itemProps6.xml><?xml version="1.0" encoding="utf-8"?>
<ds:datastoreItem xmlns:ds="http://schemas.openxmlformats.org/officeDocument/2006/customXml" ds:itemID="{C400B32D-1D80-4820-8318-4C98A8B3D2EA}">
  <ds:schemaRefs>
    <ds:schemaRef ds:uri="http://www.datev.de/BSOffice/999929"/>
  </ds:schemaRefs>
</ds:datastoreItem>
</file>

<file path=customXml/itemProps7.xml><?xml version="1.0" encoding="utf-8"?>
<ds:datastoreItem xmlns:ds="http://schemas.openxmlformats.org/officeDocument/2006/customXml" ds:itemID="{75E786DC-E109-405C-8C3B-47BFC9A56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3005</Words>
  <Characters>20426</Characters>
  <Application>Microsoft Office Word</Application>
  <DocSecurity>0</DocSecurity>
  <Lines>170</Lines>
  <Paragraphs>46</Paragraphs>
  <ScaleCrop>false</ScaleCrop>
  <HeadingPairs>
    <vt:vector size="2" baseType="variant">
      <vt:variant>
        <vt:lpstr>Titel</vt:lpstr>
      </vt:variant>
      <vt:variant>
        <vt:i4>1</vt:i4>
      </vt:variant>
    </vt:vector>
  </HeadingPairs>
  <TitlesOfParts>
    <vt:vector size="1" baseType="lpstr">
      <vt:lpstr/>
    </vt:vector>
  </TitlesOfParts>
  <Company>BBG</Company>
  <LinksUpToDate>false</LinksUpToDate>
  <CharactersWithSpaces>23385</CharactersWithSpaces>
  <SharedDoc>false</SharedDoc>
  <HLinks>
    <vt:vector size="48" baseType="variant">
      <vt:variant>
        <vt:i4>1638453</vt:i4>
      </vt:variant>
      <vt:variant>
        <vt:i4>23</vt:i4>
      </vt:variant>
      <vt:variant>
        <vt:i4>0</vt:i4>
      </vt:variant>
      <vt:variant>
        <vt:i4>5</vt:i4>
      </vt:variant>
      <vt:variant>
        <vt:lpwstr/>
      </vt:variant>
      <vt:variant>
        <vt:lpwstr>_Toc257039327</vt:lpwstr>
      </vt:variant>
      <vt:variant>
        <vt:i4>1638453</vt:i4>
      </vt:variant>
      <vt:variant>
        <vt:i4>20</vt:i4>
      </vt:variant>
      <vt:variant>
        <vt:i4>0</vt:i4>
      </vt:variant>
      <vt:variant>
        <vt:i4>5</vt:i4>
      </vt:variant>
      <vt:variant>
        <vt:lpwstr/>
      </vt:variant>
      <vt:variant>
        <vt:lpwstr>_Toc257039326</vt:lpwstr>
      </vt:variant>
      <vt:variant>
        <vt:i4>1638453</vt:i4>
      </vt:variant>
      <vt:variant>
        <vt:i4>17</vt:i4>
      </vt:variant>
      <vt:variant>
        <vt:i4>0</vt:i4>
      </vt:variant>
      <vt:variant>
        <vt:i4>5</vt:i4>
      </vt:variant>
      <vt:variant>
        <vt:lpwstr/>
      </vt:variant>
      <vt:variant>
        <vt:lpwstr>_Toc257039325</vt:lpwstr>
      </vt:variant>
      <vt:variant>
        <vt:i4>1638453</vt:i4>
      </vt:variant>
      <vt:variant>
        <vt:i4>14</vt:i4>
      </vt:variant>
      <vt:variant>
        <vt:i4>0</vt:i4>
      </vt:variant>
      <vt:variant>
        <vt:i4>5</vt:i4>
      </vt:variant>
      <vt:variant>
        <vt:lpwstr/>
      </vt:variant>
      <vt:variant>
        <vt:lpwstr>_Toc257039324</vt:lpwstr>
      </vt:variant>
      <vt:variant>
        <vt:i4>1638453</vt:i4>
      </vt:variant>
      <vt:variant>
        <vt:i4>11</vt:i4>
      </vt:variant>
      <vt:variant>
        <vt:i4>0</vt:i4>
      </vt:variant>
      <vt:variant>
        <vt:i4>5</vt:i4>
      </vt:variant>
      <vt:variant>
        <vt:lpwstr/>
      </vt:variant>
      <vt:variant>
        <vt:lpwstr>_Toc257039323</vt:lpwstr>
      </vt:variant>
      <vt:variant>
        <vt:i4>1638453</vt:i4>
      </vt:variant>
      <vt:variant>
        <vt:i4>8</vt:i4>
      </vt:variant>
      <vt:variant>
        <vt:i4>0</vt:i4>
      </vt:variant>
      <vt:variant>
        <vt:i4>5</vt:i4>
      </vt:variant>
      <vt:variant>
        <vt:lpwstr/>
      </vt:variant>
      <vt:variant>
        <vt:lpwstr>_Toc257039322</vt:lpwstr>
      </vt:variant>
      <vt:variant>
        <vt:i4>1638453</vt:i4>
      </vt:variant>
      <vt:variant>
        <vt:i4>5</vt:i4>
      </vt:variant>
      <vt:variant>
        <vt:i4>0</vt:i4>
      </vt:variant>
      <vt:variant>
        <vt:i4>5</vt:i4>
      </vt:variant>
      <vt:variant>
        <vt:lpwstr/>
      </vt:variant>
      <vt:variant>
        <vt:lpwstr>_Toc257039321</vt:lpwstr>
      </vt:variant>
      <vt:variant>
        <vt:i4>1638453</vt:i4>
      </vt:variant>
      <vt:variant>
        <vt:i4>2</vt:i4>
      </vt:variant>
      <vt:variant>
        <vt:i4>0</vt:i4>
      </vt:variant>
      <vt:variant>
        <vt:i4>5</vt:i4>
      </vt:variant>
      <vt:variant>
        <vt:lpwstr/>
      </vt:variant>
      <vt:variant>
        <vt:lpwstr>_Toc257039320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Kaysers, BBG und Partner</dc:creator>
  <cp:keywords/>
  <cp:lastModifiedBy>Meier, Max (StMB)</cp:lastModifiedBy>
  <cp:revision>3</cp:revision>
  <cp:lastPrinted>2022-05-18T13:09:00Z</cp:lastPrinted>
  <dcterms:created xsi:type="dcterms:W3CDTF">2022-05-18T13:11:00Z</dcterms:created>
  <dcterms:modified xsi:type="dcterms:W3CDTF">2022-05-18T13:11:00Z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7791b7b6-f927-4e05-9fbe-2f99f8a0ab5f</vt:lpwstr>
  </property>
  <property fmtid="{D5CDD505-2E9C-101B-9397-08002B2CF9AE}" pid="3" name="ContentTypeId">
    <vt:lpwstr>0x010100A0852FE854AE4E42971DDCA6AD4688CF</vt:lpwstr>
  </property>
  <property fmtid="{D5CDD505-2E9C-101B-9397-08002B2CF9AE}" pid="4" name="DATEV-DMS_MANDANT_NR">
    <vt:lpwstr>000080-2022/001:00</vt:lpwstr>
  </property>
  <property fmtid="{D5CDD505-2E9C-101B-9397-08002B2CF9AE}" pid="5" name="DATEV-DMS_MANDANT_BEZ">
    <vt:lpwstr>Wiemann - Diverses (2022)</vt:lpwstr>
  </property>
  <property fmtid="{D5CDD505-2E9C-101B-9397-08002B2CF9AE}" pid="6" name="DATEV-DMS_DOKU_NR">
    <vt:lpwstr>208126</vt:lpwstr>
  </property>
  <property fmtid="{D5CDD505-2E9C-101B-9397-08002B2CF9AE}" pid="7" name="DATEV-DMS_BETREFF">
    <vt:lpwstr>Entwurf Mustervertrag Direktvergabe_17.05.2022 (004)</vt:lpwstr>
  </property>
</Properties>
</file>